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auto"/>
        <w:jc w:val="center"/>
        <w:textAlignment w:val="auto"/>
        <w:rPr>
          <w:rFonts w:hint="default" w:ascii="Times New Roman"/>
          <w:b/>
          <w:sz w:val="32"/>
          <w:szCs w:val="32"/>
          <w:lang w:val="en-US" w:eastAsia="zh-CN"/>
        </w:rPr>
      </w:pPr>
      <w:r>
        <w:rPr>
          <w:rFonts w:hint="eastAsia"/>
          <w:b/>
          <w:sz w:val="32"/>
          <w:szCs w:val="32"/>
          <w:lang w:val="en-US" w:eastAsia="zh-CN"/>
        </w:rPr>
        <w:t>河北抚宁抽水蓄能电站第三方金属试验室建立及检测服务仪器及试验耗材采购</w:t>
      </w:r>
      <w:r>
        <w:rPr>
          <w:rFonts w:hint="eastAsia" w:ascii="Times New Roman"/>
          <w:b/>
          <w:sz w:val="32"/>
          <w:szCs w:val="32"/>
          <w:lang w:val="en-US" w:eastAsia="zh-CN"/>
        </w:rPr>
        <w:t>询价</w:t>
      </w:r>
      <w:r>
        <w:rPr>
          <w:rFonts w:hint="eastAsia"/>
          <w:b/>
          <w:sz w:val="32"/>
          <w:szCs w:val="32"/>
          <w:lang w:val="en-US" w:eastAsia="zh-CN"/>
        </w:rPr>
        <w:t>文件</w:t>
      </w:r>
    </w:p>
    <w:p>
      <w:pPr>
        <w:pStyle w:val="5"/>
        <w:bidi w:val="0"/>
        <w:rPr>
          <w:rFonts w:hint="eastAsia"/>
          <w:lang w:val="en-US" w:eastAsia="zh-CN"/>
        </w:rPr>
      </w:pPr>
      <w:r>
        <w:rPr>
          <w:rFonts w:hint="eastAsia"/>
          <w:lang w:val="en-US" w:eastAsia="zh-CN"/>
        </w:rPr>
        <w:t>中水东北勘测设计研究有限责任公司对“河北抚宁抽水蓄能电站第三方金属试验室建立及检测服务仪器及试验耗材采购”项目进行询价。为方便各方的报价，现将有关事项说明如下：</w:t>
      </w:r>
    </w:p>
    <w:p>
      <w:pPr>
        <w:pStyle w:val="3"/>
        <w:bidi w:val="0"/>
        <w:rPr>
          <w:rFonts w:hint="eastAsia"/>
          <w:lang w:val="en-US" w:eastAsia="zh-CN"/>
        </w:rPr>
      </w:pPr>
      <w:r>
        <w:rPr>
          <w:rFonts w:hint="eastAsia"/>
          <w:lang w:val="en-US" w:eastAsia="zh-CN"/>
        </w:rPr>
        <w:t>一、项目名称</w:t>
      </w:r>
    </w:p>
    <w:p>
      <w:pPr>
        <w:pStyle w:val="5"/>
        <w:bidi w:val="0"/>
        <w:rPr>
          <w:rFonts w:hint="eastAsia"/>
          <w:lang w:val="en-US" w:eastAsia="zh-CN"/>
        </w:rPr>
      </w:pPr>
      <w:r>
        <w:rPr>
          <w:rFonts w:hint="eastAsia"/>
          <w:lang w:val="en-US" w:eastAsia="zh-CN"/>
        </w:rPr>
        <w:t>河北抚宁抽水蓄能电站第三方金属试验室建立及检测服务仪器及试验耗材采购。</w:t>
      </w:r>
    </w:p>
    <w:p>
      <w:pPr>
        <w:pStyle w:val="3"/>
        <w:bidi w:val="0"/>
        <w:rPr>
          <w:rFonts w:hint="eastAsia"/>
          <w:lang w:val="en-US" w:eastAsia="zh-CN"/>
        </w:rPr>
      </w:pPr>
      <w:r>
        <w:rPr>
          <w:rFonts w:hint="eastAsia"/>
          <w:lang w:val="en-US" w:eastAsia="zh-CN"/>
        </w:rPr>
        <w:t>二、主要工作内容</w:t>
      </w:r>
    </w:p>
    <w:p>
      <w:pPr>
        <w:pStyle w:val="5"/>
        <w:bidi w:val="0"/>
        <w:rPr>
          <w:rFonts w:hint="default"/>
          <w:lang w:val="en-US" w:eastAsia="zh-CN"/>
        </w:rPr>
      </w:pPr>
      <w:r>
        <w:rPr>
          <w:rFonts w:hint="eastAsia"/>
          <w:lang w:val="en-US" w:eastAsia="zh-CN"/>
        </w:rPr>
        <w:t>具体采购清单如表1所示。</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jc w:val="center"/>
        <w:textAlignment w:val="auto"/>
        <w:rPr>
          <w:rFonts w:hint="eastAsia"/>
          <w:b/>
          <w:bCs w:val="0"/>
          <w:sz w:val="21"/>
          <w:szCs w:val="21"/>
          <w:lang w:val="en-US" w:eastAsia="zh-CN"/>
        </w:rPr>
      </w:pPr>
      <w:r>
        <w:rPr>
          <w:rFonts w:hint="eastAsia" w:ascii="Times New Roman"/>
          <w:b/>
          <w:bCs w:val="0"/>
          <w:sz w:val="21"/>
          <w:szCs w:val="21"/>
          <w:lang w:val="en-US" w:eastAsia="zh-CN"/>
        </w:rPr>
        <w:t xml:space="preserve">表1   </w:t>
      </w:r>
      <w:r>
        <w:rPr>
          <w:rFonts w:hint="eastAsia"/>
          <w:b/>
          <w:bCs w:val="0"/>
          <w:sz w:val="21"/>
          <w:szCs w:val="21"/>
          <w:lang w:val="en-US" w:eastAsia="zh-CN"/>
        </w:rPr>
        <w:t>采购清单（报价格式）</w:t>
      </w:r>
    </w:p>
    <w:p>
      <w:pPr>
        <w:pStyle w:val="5"/>
        <w:bidi w:val="0"/>
        <w:spacing w:line="240" w:lineRule="auto"/>
        <w:ind w:left="0" w:leftChars="0" w:firstLine="0" w:firstLineChars="0"/>
        <w:rPr>
          <w:rFonts w:hint="default" w:eastAsia="宋体"/>
          <w:sz w:val="21"/>
          <w:szCs w:val="21"/>
          <w:lang w:val="en-US" w:eastAsia="zh-CN"/>
        </w:rPr>
      </w:pPr>
      <w:r>
        <w:rPr>
          <w:rFonts w:hint="eastAsia" w:eastAsia="宋体"/>
          <w:sz w:val="21"/>
          <w:szCs w:val="21"/>
          <w:lang w:val="en-US" w:eastAsia="zh-CN"/>
        </w:rPr>
        <w:t>项目名称：河北抚宁抽水蓄能电站第三方金属试验室建立及检测服务仪器及试验耗材采购</w:t>
      </w:r>
    </w:p>
    <w:tbl>
      <w:tblPr>
        <w:tblStyle w:val="8"/>
        <w:tblW w:w="5000"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9"/>
        <w:gridCol w:w="1359"/>
        <w:gridCol w:w="518"/>
        <w:gridCol w:w="500"/>
        <w:gridCol w:w="1392"/>
        <w:gridCol w:w="1392"/>
        <w:gridCol w:w="900"/>
        <w:gridCol w:w="985"/>
        <w:gridCol w:w="143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序号</w:t>
            </w:r>
          </w:p>
        </w:tc>
        <w:tc>
          <w:tcPr>
            <w:tcW w:w="754" w:type="pct"/>
            <w:tcBorders>
              <w:top w:val="single" w:color="000000" w:sz="4" w:space="0"/>
              <w:left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设备名称</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数量</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单位</w:t>
            </w:r>
          </w:p>
        </w:tc>
        <w:tc>
          <w:tcPr>
            <w:tcW w:w="772"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规格/型号</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生产厂家</w:t>
            </w:r>
          </w:p>
        </w:tc>
        <w:tc>
          <w:tcPr>
            <w:tcW w:w="499"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单价（元）</w:t>
            </w:r>
          </w:p>
        </w:tc>
        <w:tc>
          <w:tcPr>
            <w:tcW w:w="546" w:type="pct"/>
            <w:tcBorders>
              <w:top w:val="single" w:color="000000" w:sz="4" w:space="0"/>
              <w:left w:val="single" w:color="000000" w:sz="4" w:space="0"/>
              <w:bottom w:val="nil"/>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i w:val="0"/>
                <w:iCs w:val="0"/>
                <w:color w:val="000000"/>
                <w:sz w:val="21"/>
                <w:szCs w:val="21"/>
                <w:u w:val="none"/>
                <w:lang w:val="en-US" w:eastAsia="zh-CN"/>
              </w:rPr>
            </w:pPr>
            <w:r>
              <w:rPr>
                <w:rFonts w:hint="default" w:ascii="Times New Roman" w:hAnsi="Times New Roman" w:eastAsia="宋体" w:cs="Times New Roman"/>
                <w:b w:val="0"/>
                <w:bCs w:val="0"/>
                <w:i w:val="0"/>
                <w:iCs w:val="0"/>
                <w:color w:val="000000"/>
                <w:sz w:val="21"/>
                <w:szCs w:val="21"/>
                <w:u w:val="none"/>
                <w:lang w:val="en-US" w:eastAsia="zh-CN"/>
              </w:rPr>
              <w:t>合价（元）</w:t>
            </w: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val="0"/>
                <w:bCs w:val="0"/>
                <w:i w:val="0"/>
                <w:iCs w:val="0"/>
                <w:color w:val="000000"/>
                <w:sz w:val="21"/>
                <w:szCs w:val="21"/>
                <w:u w:val="none"/>
              </w:rPr>
            </w:pPr>
            <w:r>
              <w:rPr>
                <w:rFonts w:hint="default" w:ascii="Times New Roman" w:hAnsi="Times New Roman" w:eastAsia="宋体" w:cs="Times New Roman"/>
                <w:b w:val="0"/>
                <w:bCs w:val="0"/>
                <w:i w:val="0"/>
                <w:iCs w:val="0"/>
                <w:color w:val="000000"/>
                <w:kern w:val="0"/>
                <w:sz w:val="21"/>
                <w:szCs w:val="21"/>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数字超声波探伤仪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台</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PXUT-330N</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两台设备连接线</w:t>
            </w:r>
            <w:r>
              <w:rPr>
                <w:rFonts w:hint="default" w:ascii="Times New Roman" w:hAnsi="Times New Roman" w:eastAsia="宋体" w:cs="Times New Roman"/>
                <w:i w:val="0"/>
                <w:iCs w:val="0"/>
                <w:color w:val="000000"/>
                <w:kern w:val="0"/>
                <w:sz w:val="21"/>
                <w:szCs w:val="21"/>
                <w:u w:val="none"/>
                <w:lang w:val="en-US" w:eastAsia="zh-CN" w:bidi="ar"/>
              </w:rPr>
              <w:t>6</w:t>
            </w:r>
            <w:r>
              <w:rPr>
                <w:rStyle w:val="19"/>
                <w:rFonts w:hint="default" w:ascii="Times New Roman" w:hAnsi="Times New Roman" w:eastAsia="宋体" w:cs="Times New Roman"/>
                <w:sz w:val="21"/>
                <w:szCs w:val="21"/>
                <w:lang w:val="en-US" w:eastAsia="zh-CN" w:bidi="ar"/>
              </w:rPr>
              <w:t>条（备用）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数字超声波探伤仪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台</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PXUT-330N</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磁粉探伤仪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台</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YSMT601A </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4</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磁粉探伤仪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台</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YSMT601A </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TOFD</w:t>
            </w:r>
            <w:r>
              <w:rPr>
                <w:rStyle w:val="19"/>
                <w:rFonts w:hint="default" w:ascii="Times New Roman" w:hAnsi="Times New Roman" w:eastAsia="宋体" w:cs="Times New Roman"/>
                <w:sz w:val="21"/>
                <w:szCs w:val="21"/>
                <w:lang w:val="en-US" w:eastAsia="zh-CN" w:bidi="ar"/>
              </w:rPr>
              <w:t>超声波检测仪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套</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PXUT-930</w:t>
            </w:r>
            <w:r>
              <w:rPr>
                <w:rStyle w:val="19"/>
                <w:rFonts w:hint="default" w:ascii="Times New Roman" w:hAnsi="Times New Roman" w:eastAsia="宋体" w:cs="Times New Roman"/>
                <w:sz w:val="21"/>
                <w:szCs w:val="21"/>
                <w:lang w:val="en-US" w:eastAsia="zh-CN" w:bidi="ar"/>
              </w:rPr>
              <w:t>（最新款）</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全套双通道</w:t>
            </w:r>
            <w:r>
              <w:rPr>
                <w:rFonts w:hint="default" w:ascii="Times New Roman" w:hAnsi="Times New Roman" w:eastAsia="宋体" w:cs="Times New Roman"/>
                <w:i w:val="0"/>
                <w:iCs w:val="0"/>
                <w:color w:val="000000"/>
                <w:kern w:val="0"/>
                <w:sz w:val="21"/>
                <w:szCs w:val="21"/>
                <w:u w:val="none"/>
                <w:lang w:val="en-US" w:eastAsia="zh-CN" w:bidi="ar"/>
              </w:rPr>
              <w:t>+</w:t>
            </w:r>
            <w:r>
              <w:rPr>
                <w:rStyle w:val="19"/>
                <w:rFonts w:hint="default" w:ascii="Times New Roman" w:hAnsi="Times New Roman" w:eastAsia="宋体" w:cs="Times New Roman"/>
                <w:sz w:val="21"/>
                <w:szCs w:val="21"/>
                <w:lang w:val="en-US" w:eastAsia="zh-CN" w:bidi="ar"/>
              </w:rPr>
              <w:t>单通道连接线（楔块</w:t>
            </w:r>
            <w:r>
              <w:rPr>
                <w:rFonts w:hint="default" w:ascii="Times New Roman" w:hAnsi="Times New Roman" w:eastAsia="宋体" w:cs="Times New Roman"/>
                <w:i w:val="0"/>
                <w:iCs w:val="0"/>
                <w:color w:val="000000"/>
                <w:kern w:val="0"/>
                <w:sz w:val="21"/>
                <w:szCs w:val="21"/>
                <w:u w:val="none"/>
                <w:lang w:val="en-US" w:eastAsia="zh-CN" w:bidi="ar"/>
              </w:rPr>
              <w:t>50°60°70°;</w:t>
            </w:r>
            <w:r>
              <w:rPr>
                <w:rStyle w:val="19"/>
                <w:rFonts w:hint="default" w:ascii="Times New Roman" w:hAnsi="Times New Roman" w:eastAsia="宋体" w:cs="Times New Roman"/>
                <w:sz w:val="21"/>
                <w:szCs w:val="21"/>
                <w:lang w:val="en-US" w:eastAsia="zh-CN" w:bidi="ar"/>
              </w:rPr>
              <w:t>探头</w:t>
            </w:r>
            <w:r>
              <w:rPr>
                <w:rFonts w:hint="default" w:ascii="Times New Roman" w:hAnsi="Times New Roman" w:eastAsia="宋体" w:cs="Times New Roman"/>
                <w:i w:val="0"/>
                <w:iCs w:val="0"/>
                <w:color w:val="000000"/>
                <w:kern w:val="0"/>
                <w:sz w:val="21"/>
                <w:szCs w:val="21"/>
                <w:u w:val="none"/>
                <w:lang w:val="en-US" w:eastAsia="zh-CN" w:bidi="ar"/>
              </w:rPr>
              <w:t>2.5MHzΦ6,5MHzΦ6,2.5MHzΦ3</w:t>
            </w:r>
            <w:r>
              <w:rPr>
                <w:rStyle w:val="19"/>
                <w:rFonts w:hint="default" w:ascii="Times New Roman" w:hAnsi="Times New Roman" w:eastAsia="宋体" w:cs="Times New Roman"/>
                <w:sz w:val="21"/>
                <w:szCs w:val="21"/>
                <w:lang w:val="en-US" w:eastAsia="zh-CN" w:bidi="ar"/>
              </w:rPr>
              <w:t>）</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6</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涂层测厚仪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台</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YST902S</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top"/>
          </w:tcPr>
          <w:p>
            <w:pPr>
              <w:spacing w:line="240" w:lineRule="auto"/>
              <w:jc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7</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漆膜划格器</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台</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QFH-A</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单用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8</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焊接检验尺</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把</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HJC40</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9</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钢直尺</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5</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把</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15cm</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15cm</w:t>
            </w:r>
            <w:r>
              <w:rPr>
                <w:rStyle w:val="19"/>
                <w:rFonts w:hint="default" w:ascii="Times New Roman" w:hAnsi="Times New Roman" w:eastAsia="宋体" w:cs="Times New Roman"/>
                <w:sz w:val="21"/>
                <w:szCs w:val="21"/>
                <w:lang w:val="en-US" w:eastAsia="zh-CN" w:bidi="ar"/>
              </w:rPr>
              <w:t>三条、</w:t>
            </w:r>
            <w:r>
              <w:rPr>
                <w:rFonts w:hint="default" w:ascii="Times New Roman" w:hAnsi="Times New Roman" w:eastAsia="宋体" w:cs="Times New Roman"/>
                <w:i w:val="0"/>
                <w:iCs w:val="0"/>
                <w:color w:val="000000"/>
                <w:kern w:val="0"/>
                <w:sz w:val="21"/>
                <w:szCs w:val="21"/>
                <w:u w:val="none"/>
                <w:lang w:val="en-US" w:eastAsia="zh-CN" w:bidi="ar"/>
              </w:rPr>
              <w:t>20cm</w:t>
            </w:r>
            <w:r>
              <w:rPr>
                <w:rStyle w:val="19"/>
                <w:rFonts w:hint="default" w:ascii="Times New Roman" w:hAnsi="Times New Roman" w:eastAsia="宋体" w:cs="Times New Roman"/>
                <w:sz w:val="21"/>
                <w:szCs w:val="21"/>
                <w:lang w:val="en-US" w:eastAsia="zh-CN" w:bidi="ar"/>
              </w:rPr>
              <w:t>一条、</w:t>
            </w:r>
            <w:r>
              <w:rPr>
                <w:rFonts w:hint="default" w:ascii="Times New Roman" w:hAnsi="Times New Roman" w:eastAsia="宋体" w:cs="Times New Roman"/>
                <w:i w:val="0"/>
                <w:iCs w:val="0"/>
                <w:color w:val="000000"/>
                <w:kern w:val="0"/>
                <w:sz w:val="21"/>
                <w:szCs w:val="21"/>
                <w:u w:val="none"/>
                <w:lang w:val="en-US" w:eastAsia="zh-CN" w:bidi="ar"/>
              </w:rPr>
              <w:t>30cm</w:t>
            </w:r>
            <w:r>
              <w:rPr>
                <w:rStyle w:val="19"/>
                <w:rFonts w:hint="default" w:ascii="Times New Roman" w:hAnsi="Times New Roman" w:eastAsia="宋体" w:cs="Times New Roman"/>
                <w:sz w:val="21"/>
                <w:szCs w:val="21"/>
                <w:lang w:val="en-US" w:eastAsia="zh-CN" w:bidi="ar"/>
              </w:rPr>
              <w:t>一条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10</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钢卷尺</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3</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把</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20m</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各</w:t>
            </w:r>
            <w:r>
              <w:rPr>
                <w:rFonts w:hint="default" w:ascii="Times New Roman" w:hAnsi="Times New Roman" w:eastAsia="宋体" w:cs="Times New Roman"/>
                <w:i w:val="0"/>
                <w:iCs w:val="0"/>
                <w:color w:val="000000"/>
                <w:kern w:val="0"/>
                <w:sz w:val="21"/>
                <w:szCs w:val="21"/>
                <w:u w:val="none"/>
                <w:lang w:val="en-US" w:eastAsia="zh-CN" w:bidi="ar"/>
              </w:rPr>
              <w:t>1</w:t>
            </w:r>
            <w:r>
              <w:rPr>
                <w:rStyle w:val="19"/>
                <w:rFonts w:hint="default" w:ascii="Times New Roman" w:hAnsi="Times New Roman" w:eastAsia="宋体" w:cs="Times New Roman"/>
                <w:sz w:val="21"/>
                <w:szCs w:val="21"/>
                <w:lang w:val="en-US" w:eastAsia="zh-CN" w:bidi="ar"/>
              </w:rPr>
              <w:t>把</w:t>
            </w:r>
            <w:r>
              <w:rPr>
                <w:rFonts w:hint="default" w:ascii="Times New Roman" w:hAnsi="Times New Roman" w:eastAsia="宋体" w:cs="Times New Roman"/>
                <w:i w:val="0"/>
                <w:iCs w:val="0"/>
                <w:color w:val="000000"/>
                <w:kern w:val="0"/>
                <w:sz w:val="21"/>
                <w:szCs w:val="21"/>
                <w:u w:val="none"/>
                <w:lang w:val="en-US" w:eastAsia="zh-CN" w:bidi="ar"/>
              </w:rPr>
              <w:t>3m/5m/10m</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11</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超声波测厚仪</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台</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YST301S</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12</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标准试块（用于探头校准）</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CSK-IA</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13</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RB-2</w:t>
            </w:r>
            <w:r>
              <w:rPr>
                <w:rStyle w:val="21"/>
                <w:rFonts w:hint="default" w:ascii="Times New Roman" w:hAnsi="Times New Roman" w:eastAsia="宋体" w:cs="Times New Roman"/>
                <w:sz w:val="21"/>
                <w:szCs w:val="21"/>
                <w:lang w:val="en-US" w:eastAsia="zh-CN" w:bidi="ar"/>
              </w:rPr>
              <w:t>试块（制定</w:t>
            </w:r>
            <w:r>
              <w:rPr>
                <w:rFonts w:hint="default" w:ascii="Times New Roman" w:hAnsi="Times New Roman" w:eastAsia="宋体" w:cs="Times New Roman"/>
                <w:i w:val="0"/>
                <w:iCs w:val="0"/>
                <w:color w:val="000000"/>
                <w:kern w:val="0"/>
                <w:sz w:val="21"/>
                <w:szCs w:val="21"/>
                <w:u w:val="none"/>
                <w:lang w:val="en-US" w:eastAsia="zh-CN" w:bidi="ar"/>
              </w:rPr>
              <w:t>DAC</w:t>
            </w:r>
            <w:r>
              <w:rPr>
                <w:rStyle w:val="21"/>
                <w:rFonts w:hint="default" w:ascii="Times New Roman" w:hAnsi="Times New Roman" w:eastAsia="宋体" w:cs="Times New Roman"/>
                <w:sz w:val="21"/>
                <w:szCs w:val="21"/>
                <w:lang w:val="en-US" w:eastAsia="zh-CN" w:bidi="ar"/>
              </w:rPr>
              <w:t>曲线）</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RB-2</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14</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eastAsia="宋体" w:cs="Times New Roman"/>
                <w:sz w:val="21"/>
                <w:szCs w:val="21"/>
                <w:lang w:val="en-US" w:eastAsia="zh-CN" w:bidi="ar"/>
              </w:rPr>
              <w:t>板板平底孔试块</w:t>
            </w:r>
            <w:r>
              <w:rPr>
                <w:rFonts w:hint="default" w:ascii="Times New Roman" w:hAnsi="Times New Roman" w:eastAsia="宋体" w:cs="Times New Roman"/>
                <w:i w:val="0"/>
                <w:iCs w:val="0"/>
                <w:color w:val="000000"/>
                <w:kern w:val="0"/>
                <w:sz w:val="21"/>
                <w:szCs w:val="21"/>
                <w:u w:val="none"/>
                <w:lang w:val="en-US" w:eastAsia="zh-CN" w:bidi="ar"/>
              </w:rPr>
              <w:t>3-</w:t>
            </w:r>
            <w:r>
              <w:rPr>
                <w:rStyle w:val="21"/>
                <w:rFonts w:hint="default" w:ascii="Times New Roman" w:hAnsi="Times New Roman" w:eastAsia="宋体" w:cs="Times New Roman"/>
                <w:sz w:val="21"/>
                <w:szCs w:val="21"/>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5</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板材</w:t>
            </w:r>
            <w:r>
              <w:rPr>
                <w:rFonts w:hint="default" w:ascii="Times New Roman" w:hAnsi="Times New Roman" w:eastAsia="宋体" w:cs="Times New Roman"/>
                <w:i w:val="0"/>
                <w:iCs w:val="0"/>
                <w:color w:val="000000"/>
                <w:kern w:val="0"/>
                <w:sz w:val="21"/>
                <w:szCs w:val="21"/>
                <w:u w:val="none"/>
                <w:lang w:val="en-US" w:eastAsia="zh-CN" w:bidi="ar"/>
              </w:rPr>
              <w:t>1#</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15</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eastAsia="宋体" w:cs="Times New Roman"/>
                <w:sz w:val="21"/>
                <w:szCs w:val="21"/>
                <w:lang w:val="en-US" w:eastAsia="zh-CN" w:bidi="ar"/>
              </w:rPr>
              <w:t>板板平底孔试块</w:t>
            </w:r>
            <w:r>
              <w:rPr>
                <w:rFonts w:hint="default" w:ascii="Times New Roman" w:hAnsi="Times New Roman" w:eastAsia="宋体" w:cs="Times New Roman"/>
                <w:i w:val="0"/>
                <w:iCs w:val="0"/>
                <w:color w:val="000000"/>
                <w:kern w:val="0"/>
                <w:sz w:val="21"/>
                <w:szCs w:val="21"/>
                <w:u w:val="none"/>
                <w:lang w:val="en-US" w:eastAsia="zh-CN" w:bidi="ar"/>
              </w:rPr>
              <w:t>3-</w:t>
            </w:r>
            <w:r>
              <w:rPr>
                <w:rStyle w:val="21"/>
                <w:rFonts w:hint="default" w:ascii="Times New Roman" w:hAnsi="Times New Roman" w:eastAsia="宋体" w:cs="Times New Roman"/>
                <w:sz w:val="21"/>
                <w:szCs w:val="21"/>
                <w:lang w:val="en-US" w:eastAsia="zh-CN" w:bidi="ar"/>
              </w:rPr>
              <w:t>∅</w:t>
            </w:r>
            <w:r>
              <w:rPr>
                <w:rFonts w:hint="default" w:ascii="Times New Roman" w:hAnsi="Times New Roman" w:eastAsia="宋体" w:cs="Times New Roman"/>
                <w:i w:val="0"/>
                <w:iCs w:val="0"/>
                <w:color w:val="000000"/>
                <w:kern w:val="0"/>
                <w:sz w:val="21"/>
                <w:szCs w:val="21"/>
                <w:u w:val="none"/>
                <w:lang w:val="en-US" w:eastAsia="zh-CN" w:bidi="ar"/>
              </w:rPr>
              <w:t>5</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板材</w:t>
            </w:r>
            <w:r>
              <w:rPr>
                <w:rFonts w:hint="default" w:ascii="Times New Roman" w:hAnsi="Times New Roman" w:eastAsia="宋体" w:cs="Times New Roman"/>
                <w:i w:val="0"/>
                <w:iCs w:val="0"/>
                <w:color w:val="000000"/>
                <w:kern w:val="0"/>
                <w:sz w:val="21"/>
                <w:szCs w:val="21"/>
                <w:u w:val="none"/>
                <w:lang w:val="en-US" w:eastAsia="zh-CN" w:bidi="ar"/>
              </w:rPr>
              <w:t>2#</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16</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eastAsia="宋体" w:cs="Times New Roman"/>
                <w:sz w:val="21"/>
                <w:szCs w:val="21"/>
                <w:lang w:val="en-US" w:eastAsia="zh-CN" w:bidi="ar"/>
              </w:rPr>
              <w:t>试块（</w:t>
            </w:r>
            <w:r>
              <w:rPr>
                <w:rFonts w:hint="default" w:ascii="Times New Roman" w:hAnsi="Times New Roman" w:eastAsia="宋体" w:cs="Times New Roman"/>
                <w:i w:val="0"/>
                <w:iCs w:val="0"/>
                <w:color w:val="000000"/>
                <w:kern w:val="0"/>
                <w:sz w:val="21"/>
                <w:szCs w:val="21"/>
                <w:u w:val="none"/>
                <w:lang w:val="en-US" w:eastAsia="zh-CN" w:bidi="ar"/>
              </w:rPr>
              <w:t>304</w:t>
            </w:r>
            <w:r>
              <w:rPr>
                <w:rStyle w:val="21"/>
                <w:rFonts w:hint="default" w:ascii="Times New Roman" w:hAnsi="Times New Roman" w:eastAsia="宋体" w:cs="Times New Roman"/>
                <w:sz w:val="21"/>
                <w:szCs w:val="21"/>
                <w:lang w:val="en-US" w:eastAsia="zh-CN" w:bidi="ar"/>
              </w:rPr>
              <w:t>）</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DL-1-3</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17</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奥氏体钢对接焊接接头对比试块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 xml:space="preserve">SSRB-II-2 </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18</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eastAsia="宋体" w:cs="Times New Roman"/>
                <w:sz w:val="21"/>
                <w:szCs w:val="21"/>
                <w:lang w:val="en-US" w:eastAsia="zh-CN" w:bidi="ar"/>
              </w:rPr>
              <w:t>磁粉灵敏度试块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nil"/>
              <w:left w:val="nil"/>
              <w:bottom w:val="nil"/>
              <w:right w:val="nil"/>
            </w:tcBorders>
            <w:shd w:val="clear" w:color="auto" w:fill="auto"/>
            <w:vAlign w:val="top"/>
          </w:tcPr>
          <w:p>
            <w:pPr>
              <w:keepNext w:val="0"/>
              <w:keepLines w:val="0"/>
              <w:widowControl/>
              <w:suppressLineNumbers w:val="0"/>
              <w:spacing w:line="240" w:lineRule="auto"/>
              <w:jc w:val="center"/>
              <w:textAlignment w:val="top"/>
              <w:rPr>
                <w:rFonts w:hint="default" w:ascii="Times New Roman" w:hAnsi="Times New Roman" w:eastAsia="宋体" w:cs="Times New Roman"/>
                <w:i w:val="0"/>
                <w:iCs w:val="0"/>
                <w:color w:val="000000"/>
                <w:sz w:val="21"/>
                <w:szCs w:val="21"/>
                <w:u w:val="none"/>
              </w:rPr>
            </w:pPr>
            <w:r>
              <w:rPr>
                <w:rStyle w:val="22"/>
                <w:rFonts w:hint="default" w:ascii="Times New Roman" w:hAnsi="Times New Roman" w:eastAsia="宋体" w:cs="Times New Roman"/>
                <w:sz w:val="21"/>
                <w:szCs w:val="21"/>
                <w:lang w:val="en-US" w:eastAsia="zh-CN" w:bidi="ar"/>
              </w:rPr>
              <w:t>A1-30/100</w:t>
            </w:r>
            <w:r>
              <w:rPr>
                <w:rStyle w:val="23"/>
                <w:rFonts w:hint="default" w:ascii="Times New Roman" w:hAnsi="Times New Roman" w:eastAsia="宋体" w:cs="Times New Roman"/>
                <w:sz w:val="21"/>
                <w:szCs w:val="21"/>
                <w:lang w:val="en-US" w:eastAsia="zh-CN" w:bidi="ar"/>
              </w:rPr>
              <w:t>试片</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19</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1"/>
                <w:rFonts w:hint="default" w:ascii="Times New Roman" w:hAnsi="Times New Roman" w:eastAsia="宋体" w:cs="Times New Roman"/>
                <w:sz w:val="21"/>
                <w:szCs w:val="21"/>
                <w:lang w:val="en-US" w:eastAsia="zh-CN" w:bidi="ar"/>
              </w:rPr>
              <w:t>渗透对块比试</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镀铬试块（</w:t>
            </w:r>
            <w:r>
              <w:rPr>
                <w:rFonts w:hint="default" w:ascii="Times New Roman" w:hAnsi="Times New Roman" w:eastAsia="宋体" w:cs="Times New Roman"/>
                <w:i w:val="0"/>
                <w:iCs w:val="0"/>
                <w:color w:val="000000"/>
                <w:kern w:val="0"/>
                <w:sz w:val="21"/>
                <w:szCs w:val="21"/>
                <w:u w:val="none"/>
                <w:lang w:val="en-US" w:eastAsia="zh-CN" w:bidi="ar"/>
              </w:rPr>
              <w:t>B</w:t>
            </w:r>
            <w:r>
              <w:rPr>
                <w:rStyle w:val="19"/>
                <w:rFonts w:hint="default" w:ascii="Times New Roman" w:hAnsi="Times New Roman" w:eastAsia="宋体" w:cs="Times New Roman"/>
                <w:sz w:val="21"/>
                <w:szCs w:val="21"/>
                <w:lang w:val="en-US" w:eastAsia="zh-CN" w:bidi="ar"/>
              </w:rPr>
              <w:t>型试块）</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20</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标准试块（用于探头校准）</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DB-PZ20-2</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21</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TOFD扫查面肓区高度测定试块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按</w:t>
            </w:r>
            <w:r>
              <w:rPr>
                <w:rFonts w:hint="default" w:ascii="Times New Roman" w:hAnsi="Times New Roman" w:eastAsia="宋体" w:cs="Times New Roman"/>
                <w:i w:val="0"/>
                <w:iCs w:val="0"/>
                <w:color w:val="000000"/>
                <w:kern w:val="0"/>
                <w:sz w:val="21"/>
                <w:szCs w:val="21"/>
                <w:u w:val="none"/>
                <w:lang w:val="en-US" w:eastAsia="zh-CN" w:bidi="ar"/>
              </w:rPr>
              <w:t>47013.10-2015</w:t>
            </w:r>
            <w:r>
              <w:rPr>
                <w:rStyle w:val="19"/>
                <w:rFonts w:hint="default" w:ascii="Times New Roman" w:hAnsi="Times New Roman" w:eastAsia="宋体" w:cs="Times New Roman"/>
                <w:sz w:val="21"/>
                <w:szCs w:val="21"/>
                <w:lang w:val="en-US" w:eastAsia="zh-CN" w:bidi="ar"/>
              </w:rPr>
              <w:t>要求尺寸</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22</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TOFD声束扩散角测定试块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按</w:t>
            </w:r>
            <w:r>
              <w:rPr>
                <w:rFonts w:hint="default" w:ascii="Times New Roman" w:hAnsi="Times New Roman" w:eastAsia="宋体" w:cs="Times New Roman"/>
                <w:i w:val="0"/>
                <w:iCs w:val="0"/>
                <w:color w:val="000000"/>
                <w:kern w:val="0"/>
                <w:sz w:val="21"/>
                <w:szCs w:val="21"/>
                <w:u w:val="none"/>
                <w:lang w:val="en-US" w:eastAsia="zh-CN" w:bidi="ar"/>
              </w:rPr>
              <w:t>47013.10-2015</w:t>
            </w:r>
            <w:r>
              <w:rPr>
                <w:rStyle w:val="19"/>
                <w:rFonts w:hint="default" w:ascii="Times New Roman" w:hAnsi="Times New Roman" w:eastAsia="宋体" w:cs="Times New Roman"/>
                <w:sz w:val="21"/>
                <w:szCs w:val="21"/>
                <w:lang w:val="en-US" w:eastAsia="zh-CN" w:bidi="ar"/>
              </w:rPr>
              <w:t>要求尺寸</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23</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模拟缺陷（裂纹、未焊透、未熔合、气孔、夹渣）</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板厚（22mm）</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24</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模拟缺陷（裂纹、未焊透、未熔合、气孔、夹渣）</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板厚（30mm）</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25</w:t>
            </w:r>
          </w:p>
        </w:tc>
        <w:tc>
          <w:tcPr>
            <w:tcW w:w="754"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模拟缺陷（裂纹、未焊透、未熔合、气孔、夹渣）</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板厚（60mm）</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26</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TOFD-C</w:t>
            </w:r>
            <w:r>
              <w:rPr>
                <w:rStyle w:val="19"/>
                <w:rFonts w:hint="default" w:ascii="Times New Roman" w:hAnsi="Times New Roman" w:eastAsia="宋体" w:cs="Times New Roman"/>
                <w:sz w:val="21"/>
                <w:szCs w:val="21"/>
                <w:lang w:val="en-US" w:eastAsia="zh-CN" w:bidi="ar"/>
              </w:rPr>
              <w:t>试块</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20"/>
                <w:rFonts w:hint="default" w:ascii="Times New Roman" w:hAnsi="Times New Roman" w:eastAsia="宋体" w:cs="Times New Roman"/>
                <w:sz w:val="21"/>
                <w:szCs w:val="21"/>
                <w:lang w:val="en-US" w:eastAsia="zh-CN" w:bidi="ar"/>
              </w:rPr>
              <w:t>块</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TOFD-C</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b/>
                <w:bCs/>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rPr>
                <w:rFonts w:hint="default" w:ascii="Times New Roman" w:hAnsi="Times New Roman" w:eastAsia="宋体" w:cs="Times New Roman"/>
                <w:b/>
                <w:bCs/>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27</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便携式里氏硬度计</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个</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YST103</w:t>
            </w:r>
          </w:p>
        </w:tc>
        <w:tc>
          <w:tcPr>
            <w:tcW w:w="772"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28</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内径千分尺</w:t>
            </w:r>
          </w:p>
        </w:tc>
        <w:tc>
          <w:tcPr>
            <w:tcW w:w="28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个</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highlight w:val="none"/>
                <w:u w:val="none"/>
              </w:rPr>
            </w:pPr>
            <w:r>
              <w:rPr>
                <w:rFonts w:hint="default" w:ascii="Times New Roman" w:hAnsi="Times New Roman" w:eastAsia="宋体" w:cs="Times New Roman"/>
                <w:i w:val="0"/>
                <w:iCs w:val="0"/>
                <w:color w:val="000000"/>
                <w:kern w:val="0"/>
                <w:sz w:val="21"/>
                <w:szCs w:val="21"/>
                <w:highlight w:val="none"/>
                <w:u w:val="none"/>
                <w:lang w:val="en-US" w:eastAsia="zh-CN" w:bidi="ar"/>
              </w:rPr>
              <w:t>6m</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highlight w:val="yellow"/>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highlight w:val="yellow"/>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highlight w:val="yellow"/>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highlight w:val="yellow"/>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288"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lang w:val="en-US"/>
              </w:rPr>
            </w:pPr>
            <w:r>
              <w:rPr>
                <w:rFonts w:hint="default" w:ascii="Times New Roman" w:hAnsi="Times New Roman" w:eastAsia="宋体" w:cs="Times New Roman"/>
                <w:i w:val="0"/>
                <w:iCs w:val="0"/>
                <w:color w:val="000000"/>
                <w:kern w:val="0"/>
                <w:sz w:val="21"/>
                <w:szCs w:val="21"/>
                <w:u w:val="none"/>
                <w:lang w:val="en-US" w:eastAsia="zh-CN" w:bidi="ar"/>
              </w:rPr>
              <w:t>2</w:t>
            </w:r>
            <w:r>
              <w:rPr>
                <w:rFonts w:hint="eastAsia" w:cs="Times New Roman"/>
                <w:i w:val="0"/>
                <w:iCs w:val="0"/>
                <w:color w:val="000000"/>
                <w:kern w:val="0"/>
                <w:sz w:val="21"/>
                <w:szCs w:val="21"/>
                <w:u w:val="none"/>
                <w:lang w:val="en-US" w:eastAsia="zh-CN" w:bidi="ar"/>
              </w:rPr>
              <w:t>9</w:t>
            </w:r>
          </w:p>
        </w:tc>
        <w:tc>
          <w:tcPr>
            <w:tcW w:w="754"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线切割机床</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1</w:t>
            </w: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Style w:val="19"/>
                <w:rFonts w:hint="default" w:ascii="Times New Roman" w:hAnsi="Times New Roman" w:eastAsia="宋体" w:cs="Times New Roman"/>
                <w:sz w:val="21"/>
                <w:szCs w:val="21"/>
                <w:lang w:val="en-US" w:eastAsia="zh-CN" w:bidi="ar"/>
              </w:rPr>
              <w:t>台</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r>
              <w:rPr>
                <w:rFonts w:hint="default" w:ascii="Times New Roman" w:hAnsi="Times New Roman" w:eastAsia="宋体" w:cs="Times New Roman"/>
                <w:i w:val="0"/>
                <w:iCs w:val="0"/>
                <w:color w:val="000000"/>
                <w:kern w:val="0"/>
                <w:sz w:val="21"/>
                <w:szCs w:val="21"/>
                <w:u w:val="none"/>
                <w:lang w:val="en-US" w:eastAsia="zh-CN" w:bidi="ar"/>
              </w:rPr>
              <w:t>DK7745</w:t>
            </w: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0" w:hRule="atLeast"/>
        </w:trPr>
        <w:tc>
          <w:tcPr>
            <w:tcW w:w="1042" w:type="pct"/>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eastAsia" w:ascii="Times New Roman" w:hAnsi="Times New Roman" w:eastAsia="宋体" w:cs="Times New Roman"/>
                <w:i w:val="0"/>
                <w:iCs w:val="0"/>
                <w:color w:val="000000"/>
                <w:sz w:val="21"/>
                <w:szCs w:val="21"/>
                <w:u w:val="none"/>
                <w:lang w:val="en-US" w:eastAsia="zh-CN"/>
              </w:rPr>
            </w:pPr>
            <w:r>
              <w:rPr>
                <w:rFonts w:hint="eastAsia" w:ascii="Times New Roman" w:hAnsi="Times New Roman" w:eastAsia="宋体" w:cs="Times New Roman"/>
                <w:i w:val="0"/>
                <w:iCs w:val="0"/>
                <w:color w:val="000000"/>
                <w:sz w:val="21"/>
                <w:szCs w:val="21"/>
                <w:u w:val="none"/>
                <w:lang w:val="en-US" w:eastAsia="zh-CN"/>
              </w:rPr>
              <w:t>总计（元）</w:t>
            </w:r>
          </w:p>
        </w:tc>
        <w:tc>
          <w:tcPr>
            <w:tcW w:w="28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277"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772"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4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spacing w:line="240" w:lineRule="auto"/>
              <w:jc w:val="center"/>
              <w:textAlignment w:val="center"/>
              <w:rPr>
                <w:rFonts w:hint="default" w:ascii="Times New Roman" w:hAnsi="Times New Roman" w:eastAsia="宋体" w:cs="Times New Roman"/>
                <w:i w:val="0"/>
                <w:iCs w:val="0"/>
                <w:color w:val="000000"/>
                <w:sz w:val="21"/>
                <w:szCs w:val="21"/>
                <w:u w:val="none"/>
              </w:rPr>
            </w:pPr>
          </w:p>
        </w:tc>
        <w:tc>
          <w:tcPr>
            <w:tcW w:w="546" w:type="pct"/>
            <w:tcBorders>
              <w:top w:val="single" w:color="000000" w:sz="4" w:space="0"/>
              <w:left w:val="single" w:color="000000" w:sz="4" w:space="0"/>
              <w:bottom w:val="single" w:color="000000" w:sz="4" w:space="0"/>
              <w:right w:val="single" w:color="000000" w:sz="4" w:space="0"/>
            </w:tcBorders>
            <w:shd w:val="clear" w:color="auto" w:fill="auto"/>
            <w:vAlign w:val="center"/>
          </w:tcPr>
          <w:p>
            <w:pPr>
              <w:spacing w:line="240" w:lineRule="auto"/>
              <w:jc w:val="center"/>
              <w:rPr>
                <w:rFonts w:hint="default" w:ascii="Times New Roman" w:hAnsi="Times New Roman" w:eastAsia="宋体" w:cs="Times New Roman"/>
                <w:i w:val="0"/>
                <w:iCs w:val="0"/>
                <w:color w:val="000000"/>
                <w:sz w:val="21"/>
                <w:szCs w:val="21"/>
                <w:u w:val="none"/>
              </w:rPr>
            </w:pPr>
          </w:p>
        </w:tc>
        <w:tc>
          <w:tcPr>
            <w:tcW w:w="799" w:type="pct"/>
            <w:tcBorders>
              <w:top w:val="single" w:color="000000" w:sz="4" w:space="0"/>
              <w:left w:val="single" w:color="000000" w:sz="4" w:space="0"/>
              <w:bottom w:val="single" w:color="000000" w:sz="4" w:space="0"/>
              <w:right w:val="single" w:color="000000" w:sz="4" w:space="0"/>
            </w:tcBorders>
            <w:shd w:val="clear" w:color="auto" w:fill="auto"/>
            <w:noWrap/>
            <w:vAlign w:val="center"/>
          </w:tcPr>
          <w:p>
            <w:pPr>
              <w:spacing w:line="240" w:lineRule="auto"/>
              <w:jc w:val="center"/>
              <w:rPr>
                <w:rFonts w:hint="default" w:ascii="Times New Roman" w:hAnsi="Times New Roman" w:eastAsia="宋体" w:cs="Times New Roman"/>
                <w:i w:val="0"/>
                <w:iCs w:val="0"/>
                <w:color w:val="000000"/>
                <w:sz w:val="21"/>
                <w:szCs w:val="21"/>
                <w:u w:val="none"/>
              </w:rPr>
            </w:pPr>
          </w:p>
        </w:tc>
      </w:tr>
    </w:tbl>
    <w:p>
      <w:pPr>
        <w:jc w:val="both"/>
        <w:rPr>
          <w:rFonts w:hint="default"/>
          <w:b/>
          <w:bCs/>
          <w:sz w:val="21"/>
          <w:szCs w:val="21"/>
          <w:lang w:val="en-US" w:eastAsia="zh-CN"/>
        </w:rPr>
      </w:pPr>
      <w:r>
        <w:rPr>
          <w:rFonts w:hint="eastAsia"/>
          <w:b/>
          <w:bCs/>
          <w:sz w:val="21"/>
          <w:szCs w:val="21"/>
          <w:lang w:eastAsia="zh-CN"/>
        </w:rPr>
        <w:t>注：</w:t>
      </w:r>
      <w:r>
        <w:rPr>
          <w:rFonts w:hint="eastAsia"/>
          <w:b/>
          <w:bCs/>
          <w:sz w:val="21"/>
          <w:szCs w:val="21"/>
          <w:lang w:val="en-US" w:eastAsia="zh-CN"/>
        </w:rPr>
        <w:t>1.</w:t>
      </w:r>
      <w:r>
        <w:rPr>
          <w:rFonts w:hint="eastAsia"/>
          <w:b/>
          <w:bCs/>
          <w:sz w:val="21"/>
          <w:szCs w:val="21"/>
          <w:lang w:eastAsia="zh-CN"/>
        </w:rPr>
        <w:t>报价为含税价，含运输费、</w:t>
      </w:r>
      <w:r>
        <w:rPr>
          <w:rFonts w:hint="eastAsia"/>
          <w:b/>
          <w:bCs/>
          <w:sz w:val="21"/>
          <w:szCs w:val="21"/>
          <w:lang w:val="en-US" w:eastAsia="zh-CN"/>
        </w:rPr>
        <w:t>安装费、调试费、培训费等</w:t>
      </w:r>
      <w:r>
        <w:rPr>
          <w:rFonts w:hint="eastAsia"/>
          <w:b/>
          <w:bCs/>
          <w:sz w:val="21"/>
          <w:szCs w:val="21"/>
          <w:lang w:eastAsia="zh-CN"/>
        </w:rPr>
        <w:t>，开具增值税专用发票，税率</w:t>
      </w:r>
      <w:r>
        <w:rPr>
          <w:rFonts w:hint="eastAsia"/>
          <w:b/>
          <w:bCs/>
          <w:sz w:val="21"/>
          <w:szCs w:val="21"/>
          <w:lang w:val="en-US" w:eastAsia="zh-CN"/>
        </w:rPr>
        <w:t>**%。</w:t>
      </w:r>
    </w:p>
    <w:p>
      <w:pPr>
        <w:numPr>
          <w:ilvl w:val="0"/>
          <w:numId w:val="0"/>
        </w:numPr>
        <w:ind w:left="0" w:leftChars="0" w:firstLine="422" w:firstLineChars="200"/>
        <w:rPr>
          <w:rFonts w:hint="eastAsia"/>
          <w:b/>
          <w:bCs/>
          <w:sz w:val="21"/>
          <w:szCs w:val="21"/>
          <w:lang w:val="en-US" w:eastAsia="zh-CN"/>
        </w:rPr>
      </w:pPr>
      <w:r>
        <w:rPr>
          <w:rFonts w:hint="eastAsia" w:ascii="Times New Roman" w:hAnsi="Times New Roman" w:eastAsia="宋体" w:cstheme="minorBidi"/>
          <w:b/>
          <w:bCs/>
          <w:kern w:val="2"/>
          <w:sz w:val="21"/>
          <w:szCs w:val="21"/>
          <w:lang w:val="en-US" w:eastAsia="zh-CN" w:bidi="ar-SA"/>
        </w:rPr>
        <w:t>2.</w:t>
      </w:r>
      <w:r>
        <w:rPr>
          <w:rFonts w:hint="eastAsia" w:cstheme="minorBidi"/>
          <w:b/>
          <w:bCs/>
          <w:kern w:val="2"/>
          <w:sz w:val="21"/>
          <w:szCs w:val="21"/>
          <w:lang w:val="en-US" w:eastAsia="zh-CN" w:bidi="ar-SA"/>
        </w:rPr>
        <w:t>报价方需提供售后服务承诺书，格式自拟，承诺书加盖报价单位公章</w:t>
      </w:r>
      <w:r>
        <w:rPr>
          <w:rFonts w:hint="eastAsia"/>
          <w:b/>
          <w:bCs/>
          <w:sz w:val="21"/>
          <w:szCs w:val="21"/>
          <w:lang w:val="en-US" w:eastAsia="zh-CN"/>
        </w:rPr>
        <w:t>。</w:t>
      </w:r>
    </w:p>
    <w:p>
      <w:pPr>
        <w:numPr>
          <w:ilvl w:val="0"/>
          <w:numId w:val="0"/>
        </w:numPr>
        <w:ind w:left="0" w:leftChars="0" w:firstLine="422" w:firstLineChars="200"/>
        <w:rPr>
          <w:rFonts w:hint="default" w:ascii="Times New Roman" w:hAnsi="Times New Roman" w:eastAsia="宋体" w:cstheme="minorBidi"/>
          <w:b/>
          <w:bCs/>
          <w:kern w:val="2"/>
          <w:sz w:val="21"/>
          <w:szCs w:val="21"/>
          <w:lang w:val="en-US" w:eastAsia="zh-CN" w:bidi="ar-SA"/>
        </w:rPr>
      </w:pPr>
      <w:r>
        <w:rPr>
          <w:rFonts w:hint="eastAsia" w:ascii="Times New Roman" w:hAnsi="Times New Roman" w:eastAsia="宋体" w:cstheme="minorBidi"/>
          <w:b/>
          <w:bCs/>
          <w:kern w:val="2"/>
          <w:sz w:val="21"/>
          <w:szCs w:val="21"/>
          <w:lang w:val="en-US" w:eastAsia="zh-CN" w:bidi="ar-SA"/>
        </w:rPr>
        <w:t>3.</w:t>
      </w:r>
      <w:r>
        <w:rPr>
          <w:rFonts w:hint="eastAsia" w:cstheme="minorBidi"/>
          <w:b/>
          <w:bCs/>
          <w:kern w:val="2"/>
          <w:sz w:val="21"/>
          <w:szCs w:val="21"/>
          <w:lang w:val="en-US" w:eastAsia="zh-CN" w:bidi="ar-SA"/>
        </w:rPr>
        <w:t>报价单后附营业执照（盖报价单位公章）。</w:t>
      </w:r>
    </w:p>
    <w:p>
      <w:pPr>
        <w:numPr>
          <w:ilvl w:val="0"/>
          <w:numId w:val="0"/>
        </w:numPr>
        <w:ind w:left="0" w:leftChars="0" w:firstLine="560" w:firstLineChars="200"/>
        <w:rPr>
          <w:rFonts w:hint="default"/>
          <w:lang w:val="en-US" w:eastAsia="zh-CN"/>
        </w:rPr>
      </w:pPr>
    </w:p>
    <w:p>
      <w:pPr>
        <w:jc w:val="right"/>
        <w:rPr>
          <w:rFonts w:hint="eastAsia" w:ascii="宋体" w:hAnsi="宋体" w:eastAsia="宋体" w:cs="宋体"/>
          <w:b w:val="0"/>
          <w:bCs/>
          <w:kern w:val="0"/>
          <w:sz w:val="24"/>
          <w:szCs w:val="24"/>
        </w:rPr>
      </w:pPr>
    </w:p>
    <w:p>
      <w:pPr>
        <w:jc w:val="right"/>
        <w:rPr>
          <w:rFonts w:hint="eastAsia" w:ascii="宋体" w:hAnsi="宋体" w:eastAsia="宋体" w:cs="宋体"/>
          <w:b w:val="0"/>
          <w:bCs/>
          <w:kern w:val="0"/>
          <w:sz w:val="24"/>
          <w:szCs w:val="24"/>
          <w:lang w:eastAsia="zh-CN"/>
        </w:rPr>
      </w:pPr>
      <w:r>
        <w:rPr>
          <w:rFonts w:hint="eastAsia" w:ascii="宋体" w:hAnsi="宋体" w:eastAsia="宋体" w:cs="宋体"/>
          <w:b w:val="0"/>
          <w:bCs/>
          <w:kern w:val="0"/>
          <w:sz w:val="24"/>
          <w:szCs w:val="24"/>
        </w:rPr>
        <w:t>报价</w:t>
      </w:r>
      <w:r>
        <w:rPr>
          <w:rFonts w:hint="eastAsia" w:ascii="宋体" w:hAnsi="宋体" w:eastAsia="宋体" w:cs="宋体"/>
          <w:b w:val="0"/>
          <w:bCs/>
          <w:kern w:val="0"/>
          <w:sz w:val="24"/>
          <w:szCs w:val="24"/>
          <w:lang w:eastAsia="zh-CN"/>
        </w:rPr>
        <w:t>单位</w:t>
      </w:r>
      <w:r>
        <w:rPr>
          <w:rFonts w:hint="eastAsia" w:ascii="宋体" w:hAnsi="宋体" w:eastAsia="宋体" w:cs="宋体"/>
          <w:b w:val="0"/>
          <w:bCs/>
          <w:kern w:val="0"/>
          <w:sz w:val="24"/>
          <w:szCs w:val="24"/>
        </w:rPr>
        <w:t>：</w:t>
      </w:r>
      <w:r>
        <w:rPr>
          <w:rFonts w:hint="eastAsia" w:ascii="宋体" w:hAnsi="宋体" w:eastAsia="宋体" w:cs="宋体"/>
          <w:b w:val="0"/>
          <w:bCs/>
          <w:kern w:val="0"/>
          <w:sz w:val="24"/>
          <w:szCs w:val="24"/>
          <w:lang w:val="en-US" w:eastAsia="zh-CN"/>
        </w:rPr>
        <w:t>×××××××××</w:t>
      </w:r>
    </w:p>
    <w:p>
      <w:pPr>
        <w:jc w:val="right"/>
        <w:rPr>
          <w:rFonts w:hint="eastAsia" w:ascii="宋体" w:hAnsi="宋体" w:eastAsia="宋体" w:cs="宋体"/>
          <w:b w:val="0"/>
          <w:bCs/>
          <w:kern w:val="0"/>
          <w:sz w:val="24"/>
          <w:szCs w:val="24"/>
        </w:rPr>
      </w:pPr>
    </w:p>
    <w:p>
      <w:pPr>
        <w:jc w:val="right"/>
        <w:rPr>
          <w:rFonts w:hint="eastAsia" w:ascii="宋体" w:hAnsi="宋体" w:eastAsia="宋体" w:cs="宋体"/>
          <w:b w:val="0"/>
          <w:bCs/>
          <w:kern w:val="0"/>
          <w:sz w:val="24"/>
          <w:szCs w:val="24"/>
        </w:rPr>
      </w:pPr>
      <w:r>
        <w:rPr>
          <w:rFonts w:hint="eastAsia" w:ascii="宋体" w:hAnsi="宋体" w:eastAsia="宋体" w:cs="宋体"/>
          <w:b w:val="0"/>
          <w:bCs/>
          <w:kern w:val="0"/>
          <w:sz w:val="24"/>
          <w:szCs w:val="24"/>
          <w:lang w:val="en-US" w:eastAsia="zh-CN"/>
        </w:rPr>
        <w:t>×××</w:t>
      </w:r>
      <w:r>
        <w:rPr>
          <w:rFonts w:hint="eastAsia" w:ascii="宋体" w:hAnsi="宋体" w:eastAsia="宋体" w:cs="宋体"/>
          <w:b w:val="0"/>
          <w:bCs/>
          <w:kern w:val="0"/>
          <w:sz w:val="24"/>
          <w:szCs w:val="24"/>
        </w:rPr>
        <w:t>年</w:t>
      </w:r>
      <w:r>
        <w:rPr>
          <w:rFonts w:hint="eastAsia" w:ascii="宋体" w:hAnsi="宋体" w:eastAsia="宋体" w:cs="宋体"/>
          <w:b w:val="0"/>
          <w:bCs/>
          <w:kern w:val="0"/>
          <w:sz w:val="24"/>
          <w:szCs w:val="24"/>
          <w:lang w:val="en-US" w:eastAsia="zh-CN"/>
        </w:rPr>
        <w:t>××</w:t>
      </w:r>
      <w:r>
        <w:rPr>
          <w:rFonts w:hint="eastAsia" w:ascii="宋体" w:hAnsi="宋体" w:eastAsia="宋体" w:cs="宋体"/>
          <w:b w:val="0"/>
          <w:bCs/>
          <w:kern w:val="0"/>
          <w:sz w:val="24"/>
          <w:szCs w:val="24"/>
        </w:rPr>
        <w:t xml:space="preserve">月 </w:t>
      </w:r>
      <w:r>
        <w:rPr>
          <w:rFonts w:hint="eastAsia" w:ascii="宋体" w:hAnsi="宋体" w:eastAsia="宋体" w:cs="宋体"/>
          <w:b w:val="0"/>
          <w:bCs/>
          <w:kern w:val="0"/>
          <w:sz w:val="24"/>
          <w:szCs w:val="24"/>
          <w:lang w:val="en-US" w:eastAsia="zh-CN"/>
        </w:rPr>
        <w:t>××</w:t>
      </w:r>
      <w:r>
        <w:rPr>
          <w:rFonts w:hint="eastAsia" w:ascii="宋体" w:hAnsi="宋体" w:eastAsia="宋体" w:cs="宋体"/>
          <w:b w:val="0"/>
          <w:bCs/>
          <w:kern w:val="0"/>
          <w:sz w:val="24"/>
          <w:szCs w:val="24"/>
        </w:rPr>
        <w:t>日</w:t>
      </w:r>
    </w:p>
    <w:p>
      <w:pPr>
        <w:rPr>
          <w:rFonts w:hint="eastAsia"/>
          <w:lang w:val="en-US" w:eastAsia="zh-CN"/>
        </w:rPr>
      </w:pPr>
      <w:r>
        <w:rPr>
          <w:rFonts w:hint="eastAsia"/>
          <w:lang w:val="en-US" w:eastAsia="zh-CN"/>
        </w:rPr>
        <w:br w:type="page"/>
      </w:r>
    </w:p>
    <w:p>
      <w:pPr>
        <w:pStyle w:val="3"/>
        <w:numPr>
          <w:ilvl w:val="0"/>
          <w:numId w:val="2"/>
        </w:numPr>
        <w:bidi w:val="0"/>
        <w:rPr>
          <w:rFonts w:hint="eastAsia"/>
          <w:lang w:val="en-US" w:eastAsia="zh-CN"/>
        </w:rPr>
      </w:pPr>
      <w:r>
        <w:rPr>
          <w:rFonts w:hint="eastAsia"/>
          <w:lang w:val="en-US" w:eastAsia="zh-CN"/>
        </w:rPr>
        <w:t>工作地点</w:t>
      </w:r>
    </w:p>
    <w:p>
      <w:pPr>
        <w:pStyle w:val="5"/>
        <w:bidi w:val="0"/>
        <w:rPr>
          <w:rFonts w:hint="eastAsia"/>
          <w:lang w:val="en-US" w:eastAsia="zh-CN"/>
        </w:rPr>
      </w:pPr>
      <w:r>
        <w:rPr>
          <w:rFonts w:hint="eastAsia"/>
          <w:lang w:val="en-US" w:eastAsia="zh-CN"/>
        </w:rPr>
        <w:t>河北省秦皇岛市抚宁区大新寨镇寨里庄。</w:t>
      </w:r>
    </w:p>
    <w:p>
      <w:pPr>
        <w:pStyle w:val="3"/>
        <w:numPr>
          <w:ilvl w:val="0"/>
          <w:numId w:val="0"/>
        </w:numPr>
        <w:bidi w:val="0"/>
        <w:rPr>
          <w:rFonts w:hint="eastAsia"/>
          <w:lang w:val="en-US" w:eastAsia="zh-CN"/>
        </w:rPr>
      </w:pPr>
      <w:r>
        <w:rPr>
          <w:rFonts w:hint="eastAsia"/>
          <w:lang w:val="en-US" w:eastAsia="zh-CN"/>
        </w:rPr>
        <w:t>四、资质要求</w:t>
      </w:r>
    </w:p>
    <w:p>
      <w:pPr>
        <w:pStyle w:val="5"/>
        <w:bidi w:val="0"/>
        <w:rPr>
          <w:rFonts w:hint="eastAsia"/>
          <w:lang w:val="en-US" w:eastAsia="zh-CN"/>
        </w:rPr>
      </w:pPr>
      <w:r>
        <w:rPr>
          <w:rFonts w:hint="eastAsia"/>
          <w:lang w:val="en-US" w:eastAsia="zh-CN"/>
        </w:rPr>
        <w:t>报价人应有相应营业资质，经营范围包括仪器设备供应等。</w:t>
      </w:r>
    </w:p>
    <w:p>
      <w:pPr>
        <w:pStyle w:val="3"/>
        <w:bidi w:val="0"/>
        <w:rPr>
          <w:rFonts w:hint="eastAsia"/>
          <w:lang w:val="en-US" w:eastAsia="zh-CN"/>
        </w:rPr>
      </w:pPr>
      <w:r>
        <w:rPr>
          <w:rFonts w:hint="eastAsia"/>
          <w:lang w:val="en-US" w:eastAsia="zh-CN"/>
        </w:rPr>
        <w:t>五、时间要求</w:t>
      </w:r>
    </w:p>
    <w:p>
      <w:pPr>
        <w:pStyle w:val="5"/>
        <w:bidi w:val="0"/>
        <w:rPr>
          <w:rFonts w:hint="eastAsia"/>
          <w:lang w:val="en-US" w:eastAsia="zh-CN"/>
        </w:rPr>
      </w:pPr>
      <w:r>
        <w:rPr>
          <w:rFonts w:hint="eastAsia"/>
          <w:lang w:val="en-US" w:eastAsia="zh-CN"/>
        </w:rPr>
        <w:t>具体时间由双方协商确定。</w:t>
      </w:r>
    </w:p>
    <w:p>
      <w:pPr>
        <w:pStyle w:val="3"/>
        <w:bidi w:val="0"/>
        <w:rPr>
          <w:rFonts w:hint="eastAsia"/>
          <w:lang w:val="en-US" w:eastAsia="zh-CN"/>
        </w:rPr>
      </w:pPr>
      <w:r>
        <w:rPr>
          <w:rFonts w:hint="eastAsia"/>
          <w:lang w:val="en-US" w:eastAsia="zh-CN"/>
        </w:rPr>
        <w:t>六、质量、技术及安全要求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（1）仪器设备及试验耗材供应商应有相应营业资质；</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（2）所供仪器的质量符合国家有关标准和制造厂的技术标准；</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（3）我方验收合格后，方可进行费用结算；</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sz w:val="24"/>
          <w:szCs w:val="24"/>
          <w:lang w:val="en-US" w:eastAsia="zh-CN"/>
        </w:rPr>
      </w:pPr>
      <w:r>
        <w:rPr>
          <w:rFonts w:hint="eastAsia"/>
          <w:sz w:val="24"/>
          <w:szCs w:val="24"/>
          <w:lang w:val="en-US" w:eastAsia="zh-CN"/>
        </w:rPr>
        <w:t>（4）我方提出的其他合理要求。</w:t>
      </w:r>
    </w:p>
    <w:p>
      <w:pPr>
        <w:pStyle w:val="3"/>
        <w:bidi w:val="0"/>
        <w:rPr>
          <w:rFonts w:hint="eastAsia"/>
          <w:lang w:val="en-US" w:eastAsia="zh-CN"/>
        </w:rPr>
      </w:pPr>
      <w:r>
        <w:rPr>
          <w:rFonts w:hint="eastAsia"/>
          <w:lang w:val="en-US" w:eastAsia="zh-CN"/>
        </w:rPr>
        <w:t>七、报价</w:t>
      </w:r>
    </w:p>
    <w:p>
      <w:pPr>
        <w:pStyle w:val="5"/>
        <w:bidi w:val="0"/>
        <w:rPr>
          <w:rFonts w:hint="default"/>
          <w:lang w:val="en-US" w:eastAsia="zh-CN"/>
        </w:rPr>
      </w:pPr>
      <w:r>
        <w:rPr>
          <w:rFonts w:hint="default"/>
          <w:lang w:val="en-US" w:eastAsia="zh-CN"/>
        </w:rPr>
        <w:t>报价人根据项目内容进行报价，</w:t>
      </w:r>
      <w:r>
        <w:rPr>
          <w:rFonts w:hint="eastAsia"/>
          <w:lang w:val="en-US" w:eastAsia="zh-CN"/>
        </w:rPr>
        <w:t>报价单格式</w:t>
      </w:r>
      <w:r>
        <w:rPr>
          <w:rFonts w:hint="default"/>
          <w:lang w:val="en-US" w:eastAsia="zh-CN"/>
        </w:rPr>
        <w:t>见</w:t>
      </w:r>
      <w:r>
        <w:rPr>
          <w:rFonts w:hint="eastAsia"/>
          <w:lang w:val="en-US" w:eastAsia="zh-CN"/>
        </w:rPr>
        <w:t>表</w:t>
      </w:r>
      <w:r>
        <w:rPr>
          <w:rFonts w:hint="default"/>
          <w:lang w:val="en-US" w:eastAsia="zh-CN"/>
        </w:rPr>
        <w:t>1</w:t>
      </w:r>
      <w:r>
        <w:rPr>
          <w:rFonts w:hint="eastAsia"/>
          <w:lang w:val="en-US" w:eastAsia="zh-CN"/>
        </w:rPr>
        <w:t>。</w:t>
      </w:r>
    </w:p>
    <w:p>
      <w:pPr>
        <w:pStyle w:val="3"/>
        <w:bidi w:val="0"/>
        <w:rPr>
          <w:rFonts w:hint="default"/>
          <w:lang w:val="en-US" w:eastAsia="zh-CN"/>
        </w:rPr>
      </w:pPr>
      <w:r>
        <w:rPr>
          <w:rFonts w:hint="eastAsia"/>
          <w:lang w:val="en-US" w:eastAsia="zh-CN"/>
        </w:rPr>
        <w:t>八、交付与验收</w:t>
      </w:r>
    </w:p>
    <w:p>
      <w:pPr>
        <w:pStyle w:val="5"/>
        <w:bidi w:val="0"/>
        <w:rPr>
          <w:rFonts w:hint="eastAsia"/>
          <w:lang w:val="en-US" w:eastAsia="zh-CN"/>
        </w:rPr>
      </w:pPr>
      <w:r>
        <w:rPr>
          <w:rFonts w:hint="eastAsia"/>
          <w:lang w:val="en-US" w:eastAsia="zh-CN"/>
        </w:rPr>
        <w:t>我方收到仪器后，对仪器进行测试，验收合格后方可进行费用支付。</w:t>
      </w:r>
    </w:p>
    <w:p>
      <w:pPr>
        <w:pStyle w:val="3"/>
        <w:numPr>
          <w:ilvl w:val="0"/>
          <w:numId w:val="3"/>
        </w:numPr>
        <w:bidi w:val="0"/>
        <w:rPr>
          <w:rFonts w:hint="eastAsia"/>
          <w:lang w:val="en-US" w:eastAsia="zh-CN"/>
        </w:rPr>
      </w:pPr>
      <w:r>
        <w:rPr>
          <w:rFonts w:hint="eastAsia"/>
          <w:lang w:val="en-US" w:eastAsia="zh-CN"/>
        </w:rPr>
        <w:t>付款方式</w:t>
      </w:r>
    </w:p>
    <w:p>
      <w:pPr>
        <w:pStyle w:val="5"/>
        <w:bidi w:val="0"/>
        <w:rPr>
          <w:rFonts w:hint="default"/>
          <w:lang w:val="en-US" w:eastAsia="zh-CN"/>
        </w:rPr>
      </w:pPr>
      <w:r>
        <w:rPr>
          <w:rFonts w:hint="eastAsia"/>
          <w:lang w:val="en-US" w:eastAsia="zh-CN"/>
        </w:rPr>
        <w:t>开具等额的增值税专用发票后，15个工作日内支付全部合同价款。</w:t>
      </w:r>
    </w:p>
    <w:p>
      <w:pPr>
        <w:pStyle w:val="3"/>
        <w:numPr>
          <w:ilvl w:val="0"/>
          <w:numId w:val="3"/>
        </w:numPr>
        <w:bidi w:val="0"/>
        <w:rPr>
          <w:rFonts w:hint="eastAsia"/>
          <w:lang w:val="en-US" w:eastAsia="zh-CN"/>
        </w:rPr>
      </w:pPr>
      <w:r>
        <w:rPr>
          <w:rFonts w:hint="eastAsia"/>
          <w:lang w:val="en-US" w:eastAsia="zh-CN"/>
        </w:rPr>
        <w:t>报价须知</w:t>
      </w:r>
    </w:p>
    <w:p>
      <w:pPr>
        <w:pStyle w:val="5"/>
        <w:bidi w:val="0"/>
        <w:rPr>
          <w:rFonts w:hint="default"/>
          <w:lang w:val="en-US" w:eastAsia="zh-CN"/>
        </w:rPr>
      </w:pPr>
      <w:r>
        <w:rPr>
          <w:rFonts w:hint="default"/>
          <w:lang w:val="en-US" w:eastAsia="zh-CN"/>
        </w:rPr>
        <w:t>（1）报价人应在认真阅读并在完全理解了</w:t>
      </w:r>
      <w:r>
        <w:rPr>
          <w:rFonts w:hint="eastAsia"/>
          <w:lang w:val="en-US" w:eastAsia="zh-CN"/>
        </w:rPr>
        <w:t>询价单</w:t>
      </w:r>
      <w:r>
        <w:rPr>
          <w:rFonts w:hint="default"/>
          <w:lang w:val="en-US" w:eastAsia="zh-CN"/>
        </w:rPr>
        <w:t>相关内容后报价。</w:t>
      </w:r>
    </w:p>
    <w:p>
      <w:pPr>
        <w:pStyle w:val="5"/>
        <w:bidi w:val="0"/>
        <w:rPr>
          <w:rFonts w:hint="default"/>
          <w:b w:val="0"/>
          <w:bCs/>
          <w:sz w:val="24"/>
          <w:szCs w:val="24"/>
          <w:lang w:val="en-US" w:eastAsia="zh-CN"/>
        </w:rPr>
      </w:pPr>
      <w:r>
        <w:rPr>
          <w:rFonts w:hint="default"/>
          <w:b w:val="0"/>
          <w:bCs/>
          <w:sz w:val="24"/>
          <w:szCs w:val="24"/>
          <w:lang w:val="en-US" w:eastAsia="zh-CN"/>
        </w:rPr>
        <w:t>（2）报价为含税价格，开具增值税专用发票。报价人在报价时，应考虑到所有可能的风险。</w:t>
      </w:r>
    </w:p>
    <w:p>
      <w:pPr>
        <w:pStyle w:val="5"/>
        <w:bidi w:val="0"/>
        <w:rPr>
          <w:rFonts w:hint="default"/>
          <w:b w:val="0"/>
          <w:bCs/>
          <w:sz w:val="24"/>
          <w:szCs w:val="24"/>
          <w:lang w:val="en-US" w:eastAsia="zh-CN"/>
        </w:rPr>
      </w:pPr>
      <w:r>
        <w:rPr>
          <w:rFonts w:hint="eastAsia"/>
          <w:b w:val="0"/>
          <w:bCs/>
          <w:sz w:val="24"/>
          <w:szCs w:val="24"/>
          <w:lang w:val="en-US" w:eastAsia="zh-CN"/>
        </w:rPr>
        <w:t>（3）请各方根据采购询价文件要求进行报价，先将报价单盖章后（格式见表1）的扫描件发到邮箱（153319072@qq.com），原件邮寄到我单位，邮寄地址：吉林省长春市朝阳区建设街377号，朱海波，15948715630。</w:t>
      </w:r>
    </w:p>
    <w:p>
      <w:pPr>
        <w:ind w:firstLine="643"/>
        <w:jc w:val="right"/>
        <w:rPr>
          <w:rFonts w:hint="default" w:ascii="Times New Roman" w:hAnsi="Times New Roman" w:eastAsia="宋体" w:cs="Times New Roman"/>
          <w:b/>
          <w:bCs/>
          <w:sz w:val="32"/>
          <w:szCs w:val="28"/>
        </w:rPr>
      </w:pPr>
      <w:bookmarkStart w:id="0" w:name="_GoBack"/>
      <w:bookmarkEnd w:id="0"/>
    </w:p>
    <w:p>
      <w:pPr>
        <w:ind w:firstLine="643"/>
        <w:jc w:val="right"/>
        <w:rPr>
          <w:rFonts w:hint="default" w:ascii="Times New Roman" w:hAnsi="Times New Roman" w:eastAsia="宋体" w:cs="Times New Roman"/>
          <w:b/>
          <w:bCs/>
          <w:sz w:val="32"/>
          <w:szCs w:val="28"/>
        </w:rPr>
      </w:pPr>
      <w:r>
        <w:rPr>
          <w:rFonts w:hint="default" w:ascii="Times New Roman" w:hAnsi="Times New Roman" w:eastAsia="宋体" w:cs="Times New Roman"/>
          <w:b/>
          <w:bCs/>
          <w:sz w:val="32"/>
          <w:szCs w:val="28"/>
        </w:rPr>
        <w:t>中水东北勘测设计研究有限责任公司</w:t>
      </w:r>
    </w:p>
    <w:p>
      <w:pPr>
        <w:ind w:firstLine="4320" w:firstLineChars="1800"/>
        <w:rPr>
          <w:rFonts w:hint="eastAsia" w:ascii="Times New Roman"/>
          <w:b w:val="0"/>
          <w:bCs/>
          <w:sz w:val="24"/>
          <w:szCs w:val="24"/>
          <w:lang w:val="en-US" w:eastAsia="zh-CN"/>
        </w:rPr>
      </w:pPr>
    </w:p>
    <w:sectPr>
      <w:pgSz w:w="11906" w:h="16838"/>
      <w:pgMar w:top="1134" w:right="1417" w:bottom="1134" w:left="1701" w:header="851" w:footer="992" w:gutter="0"/>
      <w:pgBorders>
        <w:top w:val="none" w:sz="0" w:space="0"/>
        <w:left w:val="none" w:sz="0" w:space="0"/>
        <w:bottom w:val="none" w:sz="0" w:space="0"/>
        <w:right w:val="none" w:sz="0" w:space="0"/>
      </w:pgBorders>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auto"/>
    <w:pitch w:val="default"/>
    <w:sig w:usb0="E0002EFF" w:usb1="C000785B" w:usb2="00000009" w:usb3="00000000" w:csb0="400001FF" w:csb1="FFFF0000"/>
  </w:font>
  <w:font w:name="宋体">
    <w:panose1 w:val="02010600030101010101"/>
    <w:charset w:val="63"/>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
    <w:panose1 w:val="02010609060101010101"/>
    <w:charset w:val="86"/>
    <w:family w:val="modern"/>
    <w:pitch w:val="default"/>
    <w:sig w:usb0="800002BF" w:usb1="38CF7CFA" w:usb2="00000016" w:usb3="00000000" w:csb0="00040001" w:csb1="00000000"/>
  </w:font>
  <w:font w:name="Arial Unicode MS">
    <w:altName w:val="宋体"/>
    <w:panose1 w:val="020B0604020202020204"/>
    <w:charset w:val="86"/>
    <w:family w:val="swiss"/>
    <w:pitch w:val="default"/>
    <w:sig w:usb0="00000000" w:usb1="00000000" w:usb2="0000003F" w:usb3="00000000" w:csb0="603F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87DC642"/>
    <w:multiLevelType w:val="singleLevel"/>
    <w:tmpl w:val="C87DC642"/>
    <w:lvl w:ilvl="0" w:tentative="0">
      <w:start w:val="9"/>
      <w:numFmt w:val="chineseCounting"/>
      <w:suff w:val="nothing"/>
      <w:lvlText w:val="%1、"/>
      <w:lvlJc w:val="left"/>
      <w:rPr>
        <w:rFonts w:hint="eastAsia"/>
      </w:rPr>
    </w:lvl>
  </w:abstractNum>
  <w:abstractNum w:abstractNumId="1">
    <w:nsid w:val="DA59DF86"/>
    <w:multiLevelType w:val="singleLevel"/>
    <w:tmpl w:val="DA59DF86"/>
    <w:lvl w:ilvl="0" w:tentative="0">
      <w:start w:val="3"/>
      <w:numFmt w:val="chineseCounting"/>
      <w:suff w:val="nothing"/>
      <w:lvlText w:val="%1、"/>
      <w:lvlJc w:val="left"/>
      <w:rPr>
        <w:rFonts w:hint="eastAsia"/>
      </w:rPr>
    </w:lvl>
  </w:abstractNum>
  <w:abstractNum w:abstractNumId="2">
    <w:nsid w:val="4E9F7DD2"/>
    <w:multiLevelType w:val="multilevel"/>
    <w:tmpl w:val="4E9F7DD2"/>
    <w:lvl w:ilvl="0" w:tentative="0">
      <w:start w:val="1"/>
      <w:numFmt w:val="chineseCountingThousand"/>
      <w:pStyle w:val="4"/>
      <w:suff w:val="nothing"/>
      <w:lvlText w:val="%1、"/>
      <w:lvlJc w:val="left"/>
      <w:pPr>
        <w:ind w:left="0" w:firstLine="0"/>
      </w:pPr>
      <w:rPr>
        <w:rFonts w:hint="eastAsia"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ViNzNmZjEzZjgxYzRhNjdlOWExZDQ5YmRjOTRhMWYifQ=="/>
  </w:docVars>
  <w:rsids>
    <w:rsidRoot w:val="00000000"/>
    <w:rsid w:val="00AB7FD3"/>
    <w:rsid w:val="00F036FA"/>
    <w:rsid w:val="01850D68"/>
    <w:rsid w:val="03882DB2"/>
    <w:rsid w:val="044B7594"/>
    <w:rsid w:val="086A28C5"/>
    <w:rsid w:val="08E91129"/>
    <w:rsid w:val="08F316BF"/>
    <w:rsid w:val="09B83876"/>
    <w:rsid w:val="09CB430C"/>
    <w:rsid w:val="0A5B33C7"/>
    <w:rsid w:val="0A7F0BB4"/>
    <w:rsid w:val="0CD26E8A"/>
    <w:rsid w:val="0D57375D"/>
    <w:rsid w:val="0DC30FA3"/>
    <w:rsid w:val="0E8E6BAE"/>
    <w:rsid w:val="105B55D2"/>
    <w:rsid w:val="10E11279"/>
    <w:rsid w:val="119562DA"/>
    <w:rsid w:val="11AB7301"/>
    <w:rsid w:val="11C9439F"/>
    <w:rsid w:val="13DA3BA9"/>
    <w:rsid w:val="15A76036"/>
    <w:rsid w:val="15CE0E70"/>
    <w:rsid w:val="16EB239B"/>
    <w:rsid w:val="17D74F2D"/>
    <w:rsid w:val="18602A8A"/>
    <w:rsid w:val="198A7325"/>
    <w:rsid w:val="1AE60E93"/>
    <w:rsid w:val="1B346BDF"/>
    <w:rsid w:val="1B8D6544"/>
    <w:rsid w:val="1C6A484E"/>
    <w:rsid w:val="1D3D4AFC"/>
    <w:rsid w:val="1DF34F5B"/>
    <w:rsid w:val="1E5F2330"/>
    <w:rsid w:val="1F632C80"/>
    <w:rsid w:val="200D04B4"/>
    <w:rsid w:val="20B46E49"/>
    <w:rsid w:val="20F76B2D"/>
    <w:rsid w:val="212D395B"/>
    <w:rsid w:val="22AB3233"/>
    <w:rsid w:val="247C102C"/>
    <w:rsid w:val="24C5091D"/>
    <w:rsid w:val="24D869DB"/>
    <w:rsid w:val="254F0080"/>
    <w:rsid w:val="25701D7D"/>
    <w:rsid w:val="25C1457C"/>
    <w:rsid w:val="26D93FA2"/>
    <w:rsid w:val="27084A19"/>
    <w:rsid w:val="272D40B2"/>
    <w:rsid w:val="27636BFD"/>
    <w:rsid w:val="27DA2E45"/>
    <w:rsid w:val="28373CEF"/>
    <w:rsid w:val="285C4F59"/>
    <w:rsid w:val="28D97B12"/>
    <w:rsid w:val="29214A4B"/>
    <w:rsid w:val="296A0FB0"/>
    <w:rsid w:val="2A992184"/>
    <w:rsid w:val="2D963B63"/>
    <w:rsid w:val="2E4F303F"/>
    <w:rsid w:val="2F8D54D5"/>
    <w:rsid w:val="2FAF3DBC"/>
    <w:rsid w:val="2FFD2565"/>
    <w:rsid w:val="30495EA3"/>
    <w:rsid w:val="307D0225"/>
    <w:rsid w:val="30F07FF2"/>
    <w:rsid w:val="314E221F"/>
    <w:rsid w:val="31872DB7"/>
    <w:rsid w:val="31CD1474"/>
    <w:rsid w:val="33816655"/>
    <w:rsid w:val="340B4670"/>
    <w:rsid w:val="34D14490"/>
    <w:rsid w:val="36A65BED"/>
    <w:rsid w:val="37401D17"/>
    <w:rsid w:val="37D26FE9"/>
    <w:rsid w:val="381A7C1A"/>
    <w:rsid w:val="381D5BF1"/>
    <w:rsid w:val="38E02E52"/>
    <w:rsid w:val="39C24EFB"/>
    <w:rsid w:val="39CF42D4"/>
    <w:rsid w:val="3A204250"/>
    <w:rsid w:val="3A2336C1"/>
    <w:rsid w:val="3B390021"/>
    <w:rsid w:val="3B4446D0"/>
    <w:rsid w:val="3BAA3857"/>
    <w:rsid w:val="3BEA1B59"/>
    <w:rsid w:val="3C5C2031"/>
    <w:rsid w:val="3C8B2979"/>
    <w:rsid w:val="3D267363"/>
    <w:rsid w:val="3F2A1627"/>
    <w:rsid w:val="3F680126"/>
    <w:rsid w:val="3FA36C87"/>
    <w:rsid w:val="3FD6525C"/>
    <w:rsid w:val="402736CA"/>
    <w:rsid w:val="40372168"/>
    <w:rsid w:val="4057269D"/>
    <w:rsid w:val="416D21E5"/>
    <w:rsid w:val="41A721AF"/>
    <w:rsid w:val="4206489E"/>
    <w:rsid w:val="428C6F7A"/>
    <w:rsid w:val="43580941"/>
    <w:rsid w:val="436854A3"/>
    <w:rsid w:val="43C53F65"/>
    <w:rsid w:val="44191BBB"/>
    <w:rsid w:val="44240E0B"/>
    <w:rsid w:val="44805BE0"/>
    <w:rsid w:val="451E4A12"/>
    <w:rsid w:val="45C168FC"/>
    <w:rsid w:val="47D5233A"/>
    <w:rsid w:val="47FE4C0D"/>
    <w:rsid w:val="48073D42"/>
    <w:rsid w:val="487C5102"/>
    <w:rsid w:val="490E3079"/>
    <w:rsid w:val="4A8F0E29"/>
    <w:rsid w:val="4AAC56BC"/>
    <w:rsid w:val="4B5E4524"/>
    <w:rsid w:val="4B841323"/>
    <w:rsid w:val="4BD96ED8"/>
    <w:rsid w:val="4D1F38B9"/>
    <w:rsid w:val="4D9042F0"/>
    <w:rsid w:val="4F3F11D0"/>
    <w:rsid w:val="4F7D3946"/>
    <w:rsid w:val="51B729C9"/>
    <w:rsid w:val="530244D3"/>
    <w:rsid w:val="5314011E"/>
    <w:rsid w:val="54B04FAF"/>
    <w:rsid w:val="54B66507"/>
    <w:rsid w:val="553219E1"/>
    <w:rsid w:val="55963F64"/>
    <w:rsid w:val="55986DE4"/>
    <w:rsid w:val="55CB5A9D"/>
    <w:rsid w:val="568C47BE"/>
    <w:rsid w:val="56EB5C71"/>
    <w:rsid w:val="577A2FC5"/>
    <w:rsid w:val="57F03736"/>
    <w:rsid w:val="59875B96"/>
    <w:rsid w:val="5A177507"/>
    <w:rsid w:val="5B2A3A8C"/>
    <w:rsid w:val="5CB04D5A"/>
    <w:rsid w:val="5D9E120D"/>
    <w:rsid w:val="5E020520"/>
    <w:rsid w:val="5E766E1C"/>
    <w:rsid w:val="5F7206A6"/>
    <w:rsid w:val="600D6286"/>
    <w:rsid w:val="60D22668"/>
    <w:rsid w:val="61076609"/>
    <w:rsid w:val="6109503A"/>
    <w:rsid w:val="613406C0"/>
    <w:rsid w:val="62500333"/>
    <w:rsid w:val="62BB05B6"/>
    <w:rsid w:val="63DC6AC1"/>
    <w:rsid w:val="63E063E0"/>
    <w:rsid w:val="64470089"/>
    <w:rsid w:val="64766D33"/>
    <w:rsid w:val="64D678D3"/>
    <w:rsid w:val="65574A17"/>
    <w:rsid w:val="65E9215A"/>
    <w:rsid w:val="66D22F6B"/>
    <w:rsid w:val="67256DAA"/>
    <w:rsid w:val="678B0648"/>
    <w:rsid w:val="692C49F7"/>
    <w:rsid w:val="698B2C83"/>
    <w:rsid w:val="6AEF704E"/>
    <w:rsid w:val="6B4355EC"/>
    <w:rsid w:val="6B4E746F"/>
    <w:rsid w:val="6B5536F3"/>
    <w:rsid w:val="6B9A16B0"/>
    <w:rsid w:val="6C1A70D2"/>
    <w:rsid w:val="6D901819"/>
    <w:rsid w:val="6ECA3990"/>
    <w:rsid w:val="6F0D15F9"/>
    <w:rsid w:val="7184355E"/>
    <w:rsid w:val="73116C6C"/>
    <w:rsid w:val="73604AC1"/>
    <w:rsid w:val="745E6304"/>
    <w:rsid w:val="74E302A8"/>
    <w:rsid w:val="752161F5"/>
    <w:rsid w:val="76CD74C7"/>
    <w:rsid w:val="778C3A35"/>
    <w:rsid w:val="779E4480"/>
    <w:rsid w:val="79806CC0"/>
    <w:rsid w:val="79BF3B36"/>
    <w:rsid w:val="79C96C4F"/>
    <w:rsid w:val="79E06255"/>
    <w:rsid w:val="7A092E5D"/>
    <w:rsid w:val="7A370BB2"/>
    <w:rsid w:val="7A5E7DB1"/>
    <w:rsid w:val="7C5903B0"/>
    <w:rsid w:val="7D351667"/>
    <w:rsid w:val="7DFE66C3"/>
    <w:rsid w:val="7F1A5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qFormat="1" w:unhideWhenUsed="0" w:uiPriority="39"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heme="minorBidi"/>
      <w:kern w:val="2"/>
      <w:sz w:val="28"/>
      <w:szCs w:val="24"/>
      <w:lang w:val="en-US" w:eastAsia="zh-CN" w:bidi="ar-SA"/>
    </w:rPr>
  </w:style>
  <w:style w:type="paragraph" w:styleId="3">
    <w:name w:val="heading 1"/>
    <w:basedOn w:val="1"/>
    <w:next w:val="1"/>
    <w:qFormat/>
    <w:uiPriority w:val="0"/>
    <w:pPr>
      <w:keepNext/>
      <w:keepLines/>
      <w:tabs>
        <w:tab w:val="left" w:pos="432"/>
      </w:tabs>
      <w:spacing w:line="360" w:lineRule="auto"/>
      <w:ind w:left="0" w:firstLine="0"/>
      <w:outlineLvl w:val="0"/>
    </w:pPr>
    <w:rPr>
      <w:rFonts w:ascii="Times New Roman" w:hAnsi="Times New Roman" w:eastAsia="宋体" w:cs="Times New Roman"/>
      <w:b/>
      <w:bCs/>
      <w:kern w:val="44"/>
      <w:sz w:val="30"/>
      <w:szCs w:val="44"/>
    </w:rPr>
  </w:style>
  <w:style w:type="paragraph" w:styleId="4">
    <w:name w:val="heading 2"/>
    <w:basedOn w:val="1"/>
    <w:next w:val="1"/>
    <w:link w:val="16"/>
    <w:unhideWhenUsed/>
    <w:qFormat/>
    <w:uiPriority w:val="9"/>
    <w:pPr>
      <w:keepNext/>
      <w:keepLines/>
      <w:numPr>
        <w:ilvl w:val="0"/>
        <w:numId w:val="1"/>
      </w:numPr>
      <w:spacing w:before="120" w:after="120"/>
      <w:ind w:firstLineChars="0"/>
      <w:jc w:val="left"/>
      <w:outlineLvl w:val="1"/>
    </w:pPr>
    <w:rPr>
      <w:b/>
      <w:bCs/>
      <w:sz w:val="30"/>
      <w:szCs w:val="21"/>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customStyle="1" w:styleId="2">
    <w:name w:val="Heading1"/>
    <w:basedOn w:val="1"/>
    <w:next w:val="1"/>
    <w:qFormat/>
    <w:uiPriority w:val="0"/>
    <w:pPr>
      <w:keepNext/>
      <w:keepLines/>
      <w:spacing w:before="240" w:after="240" w:line="576" w:lineRule="auto"/>
      <w:jc w:val="center"/>
      <w:textAlignment w:val="baseline"/>
    </w:pPr>
    <w:rPr>
      <w:rFonts w:ascii="黑体" w:hAnsi="黑体" w:eastAsia="黑体"/>
      <w:b/>
      <w:bCs/>
      <w:kern w:val="0"/>
      <w:sz w:val="32"/>
      <w:szCs w:val="32"/>
    </w:rPr>
  </w:style>
  <w:style w:type="paragraph" w:styleId="5">
    <w:name w:val="Body Text"/>
    <w:basedOn w:val="1"/>
    <w:next w:val="6"/>
    <w:qFormat/>
    <w:uiPriority w:val="0"/>
    <w:pPr>
      <w:widowControl w:val="0"/>
      <w:spacing w:after="0" w:line="360" w:lineRule="auto"/>
      <w:ind w:firstLine="880" w:firstLineChars="200"/>
      <w:jc w:val="both"/>
    </w:pPr>
    <w:rPr>
      <w:rFonts w:ascii="Times New Roman" w:hAnsi="Times New Roman" w:eastAsia="宋体" w:cs="Times New Roman"/>
      <w:sz w:val="24"/>
    </w:rPr>
  </w:style>
  <w:style w:type="paragraph" w:styleId="6">
    <w:name w:val="Body Text First Indent"/>
    <w:next w:val="7"/>
    <w:qFormat/>
    <w:uiPriority w:val="0"/>
    <w:pPr>
      <w:widowControl w:val="0"/>
      <w:tabs>
        <w:tab w:val="left" w:pos="9360"/>
      </w:tabs>
      <w:adjustRightInd/>
      <w:spacing w:after="120"/>
      <w:ind w:firstLine="420" w:firstLineChars="100"/>
      <w:jc w:val="both"/>
    </w:pPr>
    <w:rPr>
      <w:rFonts w:ascii="Times New Roman" w:hAnsi="Times New Roman" w:eastAsia="宋体" w:cs="Times New Roman"/>
      <w:kern w:val="0"/>
      <w:sz w:val="21"/>
      <w:szCs w:val="24"/>
      <w:lang w:val="en-US" w:eastAsia="zh-CN" w:bidi="ar-SA"/>
    </w:rPr>
  </w:style>
  <w:style w:type="paragraph" w:styleId="7">
    <w:name w:val="toc 6"/>
    <w:next w:val="1"/>
    <w:qFormat/>
    <w:uiPriority w:val="39"/>
    <w:pPr>
      <w:widowControl w:val="0"/>
      <w:spacing w:after="160" w:line="259" w:lineRule="auto"/>
      <w:ind w:left="2100" w:leftChars="1000"/>
      <w:jc w:val="both"/>
    </w:pPr>
    <w:rPr>
      <w:rFonts w:ascii="Calibri" w:hAnsi="Calibri" w:eastAsia="宋体" w:cs="Times New Roman"/>
      <w:kern w:val="2"/>
      <w:sz w:val="21"/>
      <w:szCs w:val="22"/>
      <w:lang w:val="en-US" w:eastAsia="zh-CN" w:bidi="ar-SA"/>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1">
    <w:name w:val="font51"/>
    <w:basedOn w:val="10"/>
    <w:qFormat/>
    <w:uiPriority w:val="0"/>
    <w:rPr>
      <w:rFonts w:hint="eastAsia" w:ascii="宋体" w:hAnsi="宋体" w:eastAsia="宋体" w:cs="宋体"/>
      <w:color w:val="000000"/>
      <w:sz w:val="24"/>
      <w:szCs w:val="24"/>
      <w:u w:val="none"/>
    </w:rPr>
  </w:style>
  <w:style w:type="character" w:customStyle="1" w:styleId="12">
    <w:name w:val="font01"/>
    <w:basedOn w:val="10"/>
    <w:qFormat/>
    <w:uiPriority w:val="0"/>
    <w:rPr>
      <w:rFonts w:hint="eastAsia" w:ascii="宋体" w:hAnsi="宋体" w:eastAsia="宋体" w:cs="宋体"/>
      <w:color w:val="000000"/>
      <w:sz w:val="22"/>
      <w:szCs w:val="22"/>
      <w:u w:val="none"/>
    </w:rPr>
  </w:style>
  <w:style w:type="character" w:customStyle="1" w:styleId="13">
    <w:name w:val="font11"/>
    <w:basedOn w:val="10"/>
    <w:qFormat/>
    <w:uiPriority w:val="0"/>
    <w:rPr>
      <w:rFonts w:hint="default" w:ascii="Times New Roman" w:hAnsi="Times New Roman" w:cs="Times New Roman"/>
      <w:color w:val="000000"/>
      <w:sz w:val="22"/>
      <w:szCs w:val="22"/>
      <w:u w:val="none"/>
    </w:rPr>
  </w:style>
  <w:style w:type="character" w:customStyle="1" w:styleId="14">
    <w:name w:val="font21"/>
    <w:basedOn w:val="10"/>
    <w:qFormat/>
    <w:uiPriority w:val="0"/>
    <w:rPr>
      <w:rFonts w:ascii="Times New Roman" w:hAnsi="Times New Roman" w:eastAsia="Times New Roman" w:cs="Times New Roman"/>
      <w:color w:val="000000"/>
      <w:sz w:val="21"/>
      <w:szCs w:val="21"/>
      <w:u w:val="none"/>
    </w:rPr>
  </w:style>
  <w:style w:type="paragraph" w:customStyle="1" w:styleId="15">
    <w:name w:val="正文 A"/>
    <w:qFormat/>
    <w:uiPriority w:val="0"/>
    <w:pPr>
      <w:widowControl w:val="0"/>
      <w:spacing w:line="360" w:lineRule="auto"/>
      <w:jc w:val="both"/>
    </w:pPr>
    <w:rPr>
      <w:rFonts w:hint="eastAsia" w:ascii="Arial Unicode MS" w:hAnsi="Arial Unicode MS" w:eastAsia="Arial Unicode MS" w:cs="Arial Unicode MS"/>
      <w:color w:val="000000"/>
      <w:kern w:val="2"/>
      <w:sz w:val="24"/>
      <w:szCs w:val="24"/>
      <w:u w:color="000000"/>
      <w:lang w:val="en-US" w:eastAsia="zh-CN" w:bidi="ar-SA"/>
    </w:rPr>
  </w:style>
  <w:style w:type="character" w:customStyle="1" w:styleId="16">
    <w:name w:val="标题 2 字符"/>
    <w:basedOn w:val="10"/>
    <w:link w:val="4"/>
    <w:qFormat/>
    <w:uiPriority w:val="9"/>
    <w:rPr>
      <w:b/>
      <w:bCs/>
      <w:sz w:val="30"/>
      <w:szCs w:val="21"/>
    </w:rPr>
  </w:style>
  <w:style w:type="character" w:customStyle="1" w:styleId="17">
    <w:name w:val="font31"/>
    <w:basedOn w:val="10"/>
    <w:qFormat/>
    <w:uiPriority w:val="0"/>
    <w:rPr>
      <w:rFonts w:ascii="宋体" w:hAnsi="宋体" w:eastAsia="宋体" w:cs="宋体"/>
      <w:color w:val="000000"/>
      <w:sz w:val="22"/>
      <w:szCs w:val="22"/>
      <w:u w:val="none"/>
    </w:rPr>
  </w:style>
  <w:style w:type="character" w:customStyle="1" w:styleId="18">
    <w:name w:val="font41"/>
    <w:basedOn w:val="10"/>
    <w:qFormat/>
    <w:uiPriority w:val="0"/>
    <w:rPr>
      <w:rFonts w:ascii="宋体" w:hAnsi="宋体" w:eastAsia="宋体" w:cs="宋体"/>
      <w:color w:val="000000"/>
      <w:sz w:val="20"/>
      <w:szCs w:val="20"/>
      <w:u w:val="none"/>
    </w:rPr>
  </w:style>
  <w:style w:type="character" w:customStyle="1" w:styleId="19">
    <w:name w:val="font81"/>
    <w:basedOn w:val="10"/>
    <w:qFormat/>
    <w:uiPriority w:val="0"/>
    <w:rPr>
      <w:rFonts w:hint="eastAsia" w:ascii="宋体" w:hAnsi="宋体" w:eastAsia="宋体" w:cs="宋体"/>
      <w:color w:val="000000"/>
      <w:sz w:val="22"/>
      <w:szCs w:val="22"/>
      <w:u w:val="none"/>
    </w:rPr>
  </w:style>
  <w:style w:type="character" w:customStyle="1" w:styleId="20">
    <w:name w:val="font101"/>
    <w:basedOn w:val="10"/>
    <w:qFormat/>
    <w:uiPriority w:val="0"/>
    <w:rPr>
      <w:rFonts w:hint="eastAsia" w:ascii="宋体" w:hAnsi="宋体" w:eastAsia="宋体" w:cs="宋体"/>
      <w:color w:val="000000"/>
      <w:sz w:val="20"/>
      <w:szCs w:val="20"/>
      <w:u w:val="none"/>
    </w:rPr>
  </w:style>
  <w:style w:type="character" w:customStyle="1" w:styleId="21">
    <w:name w:val="font71"/>
    <w:basedOn w:val="10"/>
    <w:qFormat/>
    <w:uiPriority w:val="0"/>
    <w:rPr>
      <w:rFonts w:hint="eastAsia" w:ascii="宋体" w:hAnsi="宋体" w:eastAsia="宋体" w:cs="宋体"/>
      <w:color w:val="000000"/>
      <w:sz w:val="18"/>
      <w:szCs w:val="18"/>
      <w:u w:val="none"/>
    </w:rPr>
  </w:style>
  <w:style w:type="character" w:customStyle="1" w:styleId="22">
    <w:name w:val="font61"/>
    <w:basedOn w:val="10"/>
    <w:qFormat/>
    <w:uiPriority w:val="0"/>
    <w:rPr>
      <w:rFonts w:hint="default" w:ascii="Times New Roman" w:hAnsi="Times New Roman" w:cs="Times New Roman"/>
      <w:color w:val="000000"/>
      <w:sz w:val="22"/>
      <w:szCs w:val="22"/>
      <w:u w:val="none"/>
    </w:rPr>
  </w:style>
  <w:style w:type="character" w:customStyle="1" w:styleId="23">
    <w:name w:val="font112"/>
    <w:basedOn w:val="10"/>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1319</Words>
  <Characters>1601</Characters>
  <Lines>0</Lines>
  <Paragraphs>0</Paragraphs>
  <TotalTime>1</TotalTime>
  <ScaleCrop>false</ScaleCrop>
  <LinksUpToDate>false</LinksUpToDate>
  <CharactersWithSpaces>1614</CharactersWithSpaces>
  <Application>WPS Office_11.8.2.12309_F1E327BC-269C-435d-A152-05C5408002CA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2022-08-13T00:32:00Z</dcterms:created>
  <dc:creator>Administrator</dc:creator>
  <cp:lastModifiedBy>asus</cp:lastModifiedBy>
  <dcterms:modified xsi:type="dcterms:W3CDTF">2025-03-26T07:58:16Z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2052-11.8.2.12309</vt:lpwstr>
  </property>
  <property fmtid="{D5CDD505-2E9C-101B-9397-08002B2CF9AE}" pid="3" name="ICV">
    <vt:lpwstr>3FDA84A555E94B5B800CC6036A6C3C6C_13</vt:lpwstr>
  </property>
  <property fmtid="{D5CDD505-2E9C-101B-9397-08002B2CF9AE}" pid="4" name="KSOTemplateDocerSaveRecord">
    <vt:lpwstr>eyJoZGlkIjoiM2Y0Yjk4YTY0ODkyZWI3YzdlNDNjM2RmMGY2MzlhMzUiLCJ1c2VySWQiOiI0NjAxMDk5ODEifQ==</vt:lpwstr>
  </property>
</Properties>
</file>